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4B1" w:rsidRPr="00B77FE4" w:rsidRDefault="00C874B1" w:rsidP="00C874B1">
      <w:pPr>
        <w:jc w:val="right"/>
        <w:rPr>
          <w:rFonts w:ascii="Arial" w:eastAsiaTheme="minorHAnsi" w:hAnsi="Arial" w:cs="Arial"/>
          <w:b/>
          <w:lang w:eastAsia="en-US"/>
        </w:rPr>
      </w:pPr>
      <w:r w:rsidRPr="00B77FE4">
        <w:rPr>
          <w:rFonts w:ascii="Arial" w:eastAsiaTheme="minorHAnsi" w:hAnsi="Arial" w:cs="Arial"/>
          <w:b/>
          <w:lang w:eastAsia="en-US"/>
        </w:rPr>
        <w:t xml:space="preserve">ПРОЕКТ подготовлен и вносится на рассмотрение </w:t>
      </w:r>
    </w:p>
    <w:p w:rsidR="00C874B1" w:rsidRPr="00B77FE4" w:rsidRDefault="00C874B1" w:rsidP="00C874B1">
      <w:pPr>
        <w:jc w:val="right"/>
        <w:rPr>
          <w:rFonts w:ascii="Arial" w:eastAsiaTheme="minorHAnsi" w:hAnsi="Arial" w:cs="Arial"/>
          <w:b/>
          <w:lang w:eastAsia="en-US"/>
        </w:rPr>
      </w:pPr>
      <w:r w:rsidRPr="00B77FE4">
        <w:rPr>
          <w:rFonts w:ascii="Arial" w:eastAsiaTheme="minorHAnsi" w:hAnsi="Arial" w:cs="Arial"/>
          <w:b/>
          <w:lang w:eastAsia="en-US"/>
        </w:rPr>
        <w:t>ученого совета проректором</w:t>
      </w:r>
      <w:r>
        <w:rPr>
          <w:rFonts w:ascii="Arial" w:eastAsiaTheme="minorHAnsi" w:hAnsi="Arial" w:cs="Arial"/>
          <w:b/>
          <w:lang w:eastAsia="en-US"/>
        </w:rPr>
        <w:t xml:space="preserve"> по </w:t>
      </w:r>
      <w:r w:rsidR="00D42000">
        <w:rPr>
          <w:rFonts w:ascii="Arial" w:eastAsiaTheme="minorHAnsi" w:hAnsi="Arial" w:cs="Arial"/>
          <w:b/>
          <w:lang w:eastAsia="en-US"/>
        </w:rPr>
        <w:t>учебной работе В.А. Бубновым</w:t>
      </w:r>
    </w:p>
    <w:p w:rsidR="00C874B1" w:rsidRPr="00B77FE4" w:rsidRDefault="00C874B1" w:rsidP="00C874B1">
      <w:pPr>
        <w:jc w:val="center"/>
        <w:rPr>
          <w:rFonts w:ascii="Arial" w:eastAsiaTheme="minorHAnsi" w:hAnsi="Arial" w:cs="Arial"/>
          <w:sz w:val="12"/>
          <w:szCs w:val="12"/>
          <w:lang w:eastAsia="en-US"/>
        </w:rPr>
      </w:pPr>
    </w:p>
    <w:p w:rsidR="00C874B1" w:rsidRPr="00B77FE4" w:rsidRDefault="00C874B1" w:rsidP="00C874B1">
      <w:pPr>
        <w:jc w:val="center"/>
        <w:rPr>
          <w:rFonts w:ascii="Arial" w:eastAsiaTheme="minorHAnsi" w:hAnsi="Arial" w:cs="Arial"/>
          <w:sz w:val="26"/>
          <w:szCs w:val="26"/>
          <w:lang w:eastAsia="en-US"/>
        </w:rPr>
      </w:pPr>
      <w:r w:rsidRPr="00B77FE4">
        <w:rPr>
          <w:rFonts w:ascii="Arial" w:eastAsiaTheme="minorHAnsi" w:hAnsi="Arial" w:cs="Arial"/>
          <w:sz w:val="26"/>
          <w:szCs w:val="26"/>
          <w:lang w:eastAsia="en-US"/>
        </w:rPr>
        <w:t>ФГБОУ ВО «БАЙКАЛЬСКИЙ ГОСУДАРСТВЕННЫЙ УНИВЕРСИТЕТ»</w:t>
      </w:r>
    </w:p>
    <w:p w:rsidR="00C874B1" w:rsidRPr="00B77FE4" w:rsidRDefault="00C874B1" w:rsidP="00C874B1">
      <w:pPr>
        <w:jc w:val="center"/>
        <w:rPr>
          <w:rFonts w:ascii="Arial" w:eastAsiaTheme="minorHAnsi" w:hAnsi="Arial" w:cs="Arial"/>
          <w:sz w:val="26"/>
          <w:szCs w:val="26"/>
          <w:lang w:eastAsia="en-US"/>
        </w:rPr>
      </w:pPr>
      <w:r>
        <w:rPr>
          <w:rFonts w:ascii="Arial" w:eastAsiaTheme="minorHAnsi" w:hAnsi="Arial" w:cs="Arial"/>
          <w:sz w:val="26"/>
          <w:szCs w:val="26"/>
          <w:lang w:eastAsia="en-US"/>
        </w:rPr>
        <w:t>РЕШЕНИЕ УЧЕНОГО СОВЕТА от 25</w:t>
      </w:r>
      <w:r w:rsidRPr="00B77FE4">
        <w:rPr>
          <w:rFonts w:ascii="Arial" w:eastAsiaTheme="minorHAnsi" w:hAnsi="Arial" w:cs="Arial"/>
          <w:sz w:val="26"/>
          <w:szCs w:val="26"/>
          <w:lang w:eastAsia="en-US"/>
        </w:rPr>
        <w:t xml:space="preserve"> </w:t>
      </w:r>
      <w:r>
        <w:rPr>
          <w:rFonts w:ascii="Arial" w:eastAsiaTheme="minorHAnsi" w:hAnsi="Arial" w:cs="Arial"/>
          <w:sz w:val="26"/>
          <w:szCs w:val="26"/>
          <w:lang w:eastAsia="en-US"/>
        </w:rPr>
        <w:t>июня</w:t>
      </w:r>
      <w:r w:rsidRPr="00B77FE4">
        <w:rPr>
          <w:rFonts w:ascii="Arial" w:eastAsiaTheme="minorHAnsi" w:hAnsi="Arial" w:cs="Arial"/>
          <w:sz w:val="26"/>
          <w:szCs w:val="26"/>
          <w:lang w:eastAsia="en-US"/>
        </w:rPr>
        <w:t xml:space="preserve"> 2021 г. № ___</w:t>
      </w:r>
    </w:p>
    <w:p w:rsidR="00C874B1" w:rsidRPr="00B77FE4" w:rsidRDefault="00C874B1" w:rsidP="00C874B1">
      <w:pPr>
        <w:rPr>
          <w:rFonts w:ascii="Arial" w:eastAsiaTheme="minorHAnsi" w:hAnsi="Arial" w:cs="Arial"/>
          <w:sz w:val="26"/>
          <w:szCs w:val="26"/>
          <w:lang w:eastAsia="en-US"/>
        </w:rPr>
      </w:pPr>
    </w:p>
    <w:p w:rsidR="00C874B1" w:rsidRPr="00B77FE4" w:rsidRDefault="00C874B1" w:rsidP="00C874B1">
      <w:pPr>
        <w:jc w:val="center"/>
        <w:rPr>
          <w:rFonts w:eastAsiaTheme="minorHAnsi"/>
          <w:b/>
          <w:sz w:val="28"/>
          <w:szCs w:val="28"/>
          <w:lang w:eastAsia="en-US"/>
        </w:rPr>
      </w:pPr>
      <w:r w:rsidRPr="00B77FE4">
        <w:rPr>
          <w:rFonts w:eastAsiaTheme="minorHAnsi"/>
          <w:b/>
          <w:sz w:val="28"/>
          <w:szCs w:val="28"/>
          <w:lang w:eastAsia="en-US"/>
        </w:rPr>
        <w:t>О</w:t>
      </w:r>
      <w:r>
        <w:rPr>
          <w:rFonts w:eastAsiaTheme="minorHAnsi"/>
          <w:b/>
          <w:sz w:val="28"/>
          <w:szCs w:val="28"/>
          <w:lang w:eastAsia="en-US"/>
        </w:rPr>
        <w:t>б</w:t>
      </w:r>
      <w:r w:rsidRPr="00B77FE4">
        <w:rPr>
          <w:rFonts w:eastAsiaTheme="minorHAnsi"/>
          <w:b/>
          <w:sz w:val="28"/>
          <w:szCs w:val="28"/>
          <w:lang w:eastAsia="en-US"/>
        </w:rPr>
        <w:t xml:space="preserve"> </w:t>
      </w:r>
      <w:r>
        <w:rPr>
          <w:rFonts w:eastAsiaTheme="minorHAnsi"/>
          <w:b/>
          <w:sz w:val="28"/>
          <w:szCs w:val="28"/>
          <w:lang w:eastAsia="en-US"/>
        </w:rPr>
        <w:t>утверждении Положения</w:t>
      </w:r>
    </w:p>
    <w:p w:rsidR="00C874B1" w:rsidRPr="00C85B28" w:rsidRDefault="00D42000" w:rsidP="00C874B1">
      <w:pPr>
        <w:jc w:val="center"/>
        <w:rPr>
          <w:rFonts w:eastAsiaTheme="minorHAnsi"/>
          <w:b/>
          <w:sz w:val="28"/>
          <w:szCs w:val="28"/>
          <w:lang w:eastAsia="en-US"/>
        </w:rPr>
      </w:pPr>
      <w:r w:rsidRPr="00D42000">
        <w:rPr>
          <w:b/>
          <w:sz w:val="28"/>
          <w:szCs w:val="28"/>
        </w:rPr>
        <w:t>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rsidR="00C874B1" w:rsidRPr="00B77FE4" w:rsidRDefault="00C874B1" w:rsidP="00C874B1">
      <w:pPr>
        <w:ind w:firstLine="709"/>
        <w:rPr>
          <w:rFonts w:eastAsiaTheme="minorHAnsi"/>
          <w:sz w:val="28"/>
          <w:szCs w:val="28"/>
          <w:lang w:eastAsia="en-US"/>
        </w:rPr>
      </w:pPr>
    </w:p>
    <w:p w:rsidR="00C874B1" w:rsidRPr="00B77FE4" w:rsidRDefault="00D42000" w:rsidP="00C874B1">
      <w:pPr>
        <w:ind w:firstLine="709"/>
        <w:jc w:val="both"/>
        <w:rPr>
          <w:rFonts w:eastAsiaTheme="minorHAnsi"/>
          <w:sz w:val="10"/>
          <w:szCs w:val="10"/>
          <w:lang w:eastAsia="en-US"/>
        </w:rPr>
      </w:pPr>
      <w:r>
        <w:rPr>
          <w:rFonts w:eastAsiaTheme="minorHAnsi"/>
          <w:sz w:val="28"/>
          <w:szCs w:val="28"/>
          <w:lang w:eastAsia="en-US"/>
        </w:rPr>
        <w:t>Р</w:t>
      </w:r>
      <w:r w:rsidR="00C874B1" w:rsidRPr="00B77FE4">
        <w:rPr>
          <w:rFonts w:eastAsiaTheme="minorHAnsi"/>
          <w:sz w:val="28"/>
          <w:szCs w:val="28"/>
          <w:lang w:eastAsia="en-US"/>
        </w:rPr>
        <w:t>уководствуясь подпункт</w:t>
      </w:r>
      <w:r w:rsidR="00C874B1">
        <w:rPr>
          <w:rFonts w:eastAsiaTheme="minorHAnsi"/>
          <w:sz w:val="28"/>
          <w:szCs w:val="28"/>
          <w:lang w:eastAsia="en-US"/>
        </w:rPr>
        <w:t>ом 19</w:t>
      </w:r>
      <w:r w:rsidR="00C874B1" w:rsidRPr="00B77FE4">
        <w:rPr>
          <w:rFonts w:eastAsiaTheme="minorHAnsi"/>
          <w:sz w:val="28"/>
          <w:szCs w:val="28"/>
          <w:lang w:eastAsia="en-US"/>
        </w:rPr>
        <w:t xml:space="preserve"> пункта 4.11 устава ФГБОУ ВО «БГУ», ученый совет ФГБОУ ВО «БГУ»</w:t>
      </w:r>
    </w:p>
    <w:p w:rsidR="00C874B1" w:rsidRPr="00B77FE4" w:rsidRDefault="00C874B1" w:rsidP="00C874B1">
      <w:pPr>
        <w:rPr>
          <w:rFonts w:eastAsiaTheme="minorHAnsi"/>
          <w:sz w:val="10"/>
          <w:szCs w:val="10"/>
          <w:lang w:eastAsia="en-US"/>
        </w:rPr>
      </w:pPr>
      <w:r w:rsidRPr="00B77FE4">
        <w:rPr>
          <w:rFonts w:eastAsiaTheme="minorHAnsi"/>
          <w:sz w:val="28"/>
          <w:szCs w:val="28"/>
          <w:lang w:eastAsia="en-US"/>
        </w:rPr>
        <w:t>РЕШИЛ:</w:t>
      </w:r>
    </w:p>
    <w:p w:rsidR="00C874B1" w:rsidRDefault="00C874B1" w:rsidP="00C874B1">
      <w:pPr>
        <w:ind w:firstLine="709"/>
        <w:jc w:val="both"/>
        <w:rPr>
          <w:rFonts w:eastAsiaTheme="minorHAnsi"/>
          <w:sz w:val="28"/>
          <w:szCs w:val="28"/>
          <w:lang w:eastAsia="en-US"/>
        </w:rPr>
      </w:pPr>
      <w:r>
        <w:rPr>
          <w:rFonts w:eastAsiaTheme="minorHAnsi"/>
          <w:sz w:val="28"/>
          <w:szCs w:val="28"/>
          <w:lang w:eastAsia="en-US"/>
        </w:rPr>
        <w:t xml:space="preserve">1. </w:t>
      </w:r>
      <w:r w:rsidRPr="00B77FE4">
        <w:rPr>
          <w:rFonts w:eastAsiaTheme="minorHAnsi"/>
          <w:sz w:val="28"/>
          <w:szCs w:val="28"/>
          <w:lang w:eastAsia="en-US"/>
        </w:rPr>
        <w:t xml:space="preserve">Утвердить Положение </w:t>
      </w:r>
      <w:r w:rsidR="00D42000" w:rsidRPr="00D42000">
        <w:rPr>
          <w:rFonts w:eastAsiaTheme="minorHAnsi"/>
          <w:sz w:val="28"/>
          <w:szCs w:val="28"/>
          <w:lang w:eastAsia="en-US"/>
        </w:rPr>
        <w:t xml:space="preserve">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 </w:t>
      </w:r>
      <w:r w:rsidRPr="00B77FE4">
        <w:rPr>
          <w:rFonts w:eastAsiaTheme="minorHAnsi"/>
          <w:sz w:val="28"/>
          <w:szCs w:val="28"/>
          <w:lang w:eastAsia="en-US"/>
        </w:rPr>
        <w:t>(прилагается).</w:t>
      </w:r>
    </w:p>
    <w:p w:rsidR="00C874B1" w:rsidRPr="00B77FE4" w:rsidRDefault="00C874B1" w:rsidP="00C874B1">
      <w:pPr>
        <w:ind w:firstLine="709"/>
        <w:jc w:val="both"/>
        <w:rPr>
          <w:rFonts w:eastAsiaTheme="minorHAnsi"/>
          <w:sz w:val="28"/>
          <w:szCs w:val="28"/>
          <w:lang w:eastAsia="en-US"/>
        </w:rPr>
      </w:pPr>
      <w:r>
        <w:rPr>
          <w:rFonts w:eastAsiaTheme="minorHAnsi"/>
          <w:sz w:val="28"/>
          <w:szCs w:val="28"/>
          <w:lang w:eastAsia="en-US"/>
        </w:rPr>
        <w:t>2. Контроль за применением положения оставляю за собой.</w:t>
      </w:r>
    </w:p>
    <w:p w:rsidR="00C874B1" w:rsidRPr="00B77FE4" w:rsidRDefault="00C874B1" w:rsidP="00C874B1">
      <w:pPr>
        <w:ind w:firstLine="709"/>
        <w:jc w:val="both"/>
        <w:rPr>
          <w:rFonts w:eastAsiaTheme="minorHAnsi"/>
          <w:sz w:val="28"/>
          <w:szCs w:val="28"/>
          <w:lang w:eastAsia="en-US"/>
        </w:rPr>
      </w:pPr>
    </w:p>
    <w:p w:rsidR="00C874B1" w:rsidRDefault="00C874B1" w:rsidP="00C874B1">
      <w:pPr>
        <w:jc w:val="both"/>
        <w:rPr>
          <w:rFonts w:eastAsiaTheme="minorHAnsi"/>
          <w:sz w:val="28"/>
          <w:szCs w:val="28"/>
          <w:lang w:eastAsia="en-US"/>
        </w:rPr>
      </w:pPr>
      <w:r w:rsidRPr="00B77FE4">
        <w:rPr>
          <w:rFonts w:eastAsiaTheme="minorHAnsi"/>
          <w:sz w:val="28"/>
          <w:szCs w:val="28"/>
          <w:lang w:eastAsia="en-US"/>
        </w:rPr>
        <w:t>Председатель ученого совета                                                          В.В. Игнатенко</w:t>
      </w:r>
    </w:p>
    <w:p w:rsidR="00C874B1" w:rsidRDefault="00C874B1" w:rsidP="00C874B1">
      <w:pPr>
        <w:jc w:val="both"/>
        <w:rPr>
          <w:rFonts w:eastAsiaTheme="minorHAnsi"/>
          <w:sz w:val="28"/>
          <w:szCs w:val="28"/>
          <w:lang w:eastAsia="en-US"/>
        </w:rPr>
      </w:pPr>
    </w:p>
    <w:p w:rsidR="00D42000" w:rsidRDefault="00D42000">
      <w:pPr>
        <w:spacing w:after="160" w:line="259" w:lineRule="auto"/>
      </w:pPr>
      <w:r>
        <w:br w:type="page"/>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702"/>
        <w:gridCol w:w="4298"/>
      </w:tblGrid>
      <w:tr w:rsidR="00D42000" w:rsidRPr="00847536" w:rsidTr="00861A94">
        <w:trPr>
          <w:trHeight w:val="2825"/>
        </w:trPr>
        <w:tc>
          <w:tcPr>
            <w:tcW w:w="2328" w:type="pct"/>
          </w:tcPr>
          <w:p w:rsidR="00D42000" w:rsidRPr="00B41516" w:rsidRDefault="00D42000" w:rsidP="00861A94">
            <w:pPr>
              <w:spacing w:after="240"/>
              <w:jc w:val="center"/>
              <w:rPr>
                <w:sz w:val="22"/>
                <w:szCs w:val="22"/>
              </w:rPr>
            </w:pPr>
            <w:r w:rsidRPr="00B41516">
              <w:rPr>
                <w:sz w:val="22"/>
                <w:szCs w:val="22"/>
              </w:rPr>
              <w:lastRenderedPageBreak/>
              <w:t>Министерство науки и высшего образования Российской Федерации</w:t>
            </w:r>
          </w:p>
          <w:p w:rsidR="00D42000" w:rsidRDefault="00D42000" w:rsidP="00861A94">
            <w:pPr>
              <w:jc w:val="center"/>
              <w:rPr>
                <w:sz w:val="20"/>
                <w:szCs w:val="20"/>
              </w:rPr>
            </w:pPr>
            <w:r w:rsidRPr="00B41516">
              <w:rPr>
                <w:sz w:val="20"/>
                <w:szCs w:val="20"/>
              </w:rPr>
              <w:t xml:space="preserve">Федеральное государственное бюджетное </w:t>
            </w:r>
          </w:p>
          <w:p w:rsidR="00D42000" w:rsidRDefault="00D42000" w:rsidP="00861A94">
            <w:pPr>
              <w:jc w:val="center"/>
              <w:rPr>
                <w:sz w:val="20"/>
                <w:szCs w:val="20"/>
              </w:rPr>
            </w:pPr>
            <w:r w:rsidRPr="00B41516">
              <w:rPr>
                <w:sz w:val="20"/>
                <w:szCs w:val="20"/>
              </w:rPr>
              <w:t xml:space="preserve">образовательное учреждение </w:t>
            </w:r>
          </w:p>
          <w:p w:rsidR="00D42000" w:rsidRPr="00B41516" w:rsidRDefault="00D42000" w:rsidP="00861A94">
            <w:pPr>
              <w:jc w:val="center"/>
              <w:rPr>
                <w:sz w:val="20"/>
                <w:szCs w:val="20"/>
              </w:rPr>
            </w:pPr>
            <w:r w:rsidRPr="00B41516">
              <w:rPr>
                <w:sz w:val="20"/>
                <w:szCs w:val="20"/>
              </w:rPr>
              <w:t>высшего образования</w:t>
            </w:r>
          </w:p>
          <w:p w:rsidR="00D42000" w:rsidRPr="005D6C0B" w:rsidRDefault="00D42000" w:rsidP="00861A94">
            <w:pPr>
              <w:jc w:val="center"/>
              <w:rPr>
                <w:b/>
                <w:sz w:val="28"/>
                <w:szCs w:val="28"/>
              </w:rPr>
            </w:pPr>
            <w:r w:rsidRPr="005D6C0B">
              <w:rPr>
                <w:b/>
                <w:sz w:val="28"/>
                <w:szCs w:val="28"/>
              </w:rPr>
              <w:t>«БАЙКАЛЬСКИЙ</w:t>
            </w:r>
          </w:p>
          <w:p w:rsidR="00D42000" w:rsidRDefault="00D42000" w:rsidP="00861A94">
            <w:pPr>
              <w:jc w:val="center"/>
              <w:rPr>
                <w:b/>
                <w:sz w:val="28"/>
                <w:szCs w:val="28"/>
              </w:rPr>
            </w:pPr>
            <w:r w:rsidRPr="005D6C0B">
              <w:rPr>
                <w:b/>
                <w:sz w:val="28"/>
                <w:szCs w:val="28"/>
              </w:rPr>
              <w:t xml:space="preserve">ГОСУДАРСТВЕННЫЙ </w:t>
            </w:r>
          </w:p>
          <w:p w:rsidR="00D42000" w:rsidRDefault="00D42000" w:rsidP="00861A94">
            <w:pPr>
              <w:jc w:val="center"/>
              <w:rPr>
                <w:b/>
                <w:sz w:val="28"/>
                <w:szCs w:val="28"/>
              </w:rPr>
            </w:pPr>
            <w:r w:rsidRPr="005D6C0B">
              <w:rPr>
                <w:b/>
                <w:sz w:val="28"/>
                <w:szCs w:val="28"/>
              </w:rPr>
              <w:t>УНИВЕРСИТЕТ»</w:t>
            </w:r>
          </w:p>
          <w:p w:rsidR="00D42000" w:rsidRDefault="00D42000" w:rsidP="00861A94">
            <w:pPr>
              <w:jc w:val="center"/>
              <w:rPr>
                <w:b/>
                <w:sz w:val="22"/>
                <w:szCs w:val="22"/>
              </w:rPr>
            </w:pPr>
            <w:r>
              <w:rPr>
                <w:b/>
                <w:sz w:val="22"/>
                <w:szCs w:val="22"/>
              </w:rPr>
              <w:t>(ФГБОУ ВО «БГУ»)</w:t>
            </w:r>
          </w:p>
          <w:p w:rsidR="00D42000" w:rsidRPr="005D6C0B" w:rsidRDefault="00D42000" w:rsidP="00861A94">
            <w:pPr>
              <w:spacing w:before="240"/>
              <w:jc w:val="center"/>
              <w:rPr>
                <w:sz w:val="28"/>
                <w:szCs w:val="28"/>
              </w:rPr>
            </w:pPr>
            <w:r w:rsidRPr="005D6C0B">
              <w:rPr>
                <w:b/>
                <w:sz w:val="28"/>
                <w:szCs w:val="28"/>
              </w:rPr>
              <w:t>ПОЛОЖЕНИЕ</w:t>
            </w:r>
          </w:p>
        </w:tc>
        <w:tc>
          <w:tcPr>
            <w:tcW w:w="375" w:type="pct"/>
          </w:tcPr>
          <w:p w:rsidR="00D42000" w:rsidRPr="00847536" w:rsidRDefault="00D42000" w:rsidP="00861A94">
            <w:pPr>
              <w:rPr>
                <w:sz w:val="28"/>
                <w:szCs w:val="28"/>
              </w:rPr>
            </w:pPr>
          </w:p>
        </w:tc>
        <w:tc>
          <w:tcPr>
            <w:tcW w:w="2297" w:type="pct"/>
          </w:tcPr>
          <w:p w:rsidR="00D42000" w:rsidRDefault="00D42000" w:rsidP="00861A94">
            <w:pPr>
              <w:jc w:val="center"/>
              <w:rPr>
                <w:b/>
                <w:sz w:val="28"/>
                <w:szCs w:val="28"/>
              </w:rPr>
            </w:pPr>
            <w:r w:rsidRPr="007A2A34">
              <w:rPr>
                <w:b/>
                <w:sz w:val="28"/>
                <w:szCs w:val="28"/>
              </w:rPr>
              <w:t>УТВЕРЖД</w:t>
            </w:r>
            <w:r>
              <w:rPr>
                <w:b/>
                <w:sz w:val="28"/>
                <w:szCs w:val="28"/>
              </w:rPr>
              <w:t>ЕНО</w:t>
            </w:r>
          </w:p>
          <w:p w:rsidR="00D42000" w:rsidRDefault="00D42000" w:rsidP="00861A94">
            <w:pPr>
              <w:jc w:val="center"/>
              <w:rPr>
                <w:sz w:val="28"/>
                <w:szCs w:val="28"/>
              </w:rPr>
            </w:pPr>
            <w:r>
              <w:rPr>
                <w:sz w:val="28"/>
                <w:szCs w:val="28"/>
              </w:rPr>
              <w:t>ученым советом ФГБОУ ВО «БГУ» ___________ 2021 г.,</w:t>
            </w:r>
          </w:p>
          <w:p w:rsidR="00D42000" w:rsidRDefault="00D42000" w:rsidP="00861A94">
            <w:pPr>
              <w:jc w:val="center"/>
              <w:rPr>
                <w:sz w:val="28"/>
                <w:szCs w:val="28"/>
              </w:rPr>
            </w:pPr>
            <w:r>
              <w:rPr>
                <w:sz w:val="28"/>
                <w:szCs w:val="28"/>
              </w:rPr>
              <w:t>протокол № __</w:t>
            </w:r>
          </w:p>
          <w:p w:rsidR="00D42000" w:rsidRPr="00B7329E" w:rsidRDefault="00D42000" w:rsidP="00861A94">
            <w:pPr>
              <w:jc w:val="center"/>
              <w:rPr>
                <w:sz w:val="28"/>
                <w:szCs w:val="28"/>
              </w:rPr>
            </w:pPr>
          </w:p>
          <w:p w:rsidR="00D42000" w:rsidRPr="007A2A34" w:rsidRDefault="00D42000" w:rsidP="00861A94">
            <w:pPr>
              <w:jc w:val="center"/>
              <w:rPr>
                <w:sz w:val="28"/>
                <w:szCs w:val="28"/>
              </w:rPr>
            </w:pPr>
            <w:r>
              <w:rPr>
                <w:sz w:val="28"/>
                <w:szCs w:val="28"/>
              </w:rPr>
              <w:t xml:space="preserve">Председатель ученого совета ФГБОУ ВО «БГУ, </w:t>
            </w:r>
            <w:r w:rsidRPr="007A2A34">
              <w:rPr>
                <w:sz w:val="28"/>
                <w:szCs w:val="28"/>
              </w:rPr>
              <w:t>ректор ФГБОУ ВО «БГУ»</w:t>
            </w:r>
          </w:p>
          <w:p w:rsidR="00D42000" w:rsidRPr="007A2A34" w:rsidRDefault="00D42000" w:rsidP="00861A94">
            <w:pPr>
              <w:jc w:val="center"/>
              <w:rPr>
                <w:sz w:val="28"/>
                <w:szCs w:val="28"/>
              </w:rPr>
            </w:pPr>
          </w:p>
          <w:p w:rsidR="00D42000" w:rsidRPr="00847536" w:rsidRDefault="00D42000" w:rsidP="00861A94">
            <w:pPr>
              <w:spacing w:line="360" w:lineRule="auto"/>
              <w:jc w:val="center"/>
              <w:rPr>
                <w:sz w:val="28"/>
                <w:szCs w:val="28"/>
              </w:rPr>
            </w:pPr>
            <w:r>
              <w:rPr>
                <w:sz w:val="28"/>
                <w:szCs w:val="28"/>
              </w:rPr>
              <w:t xml:space="preserve">______________  </w:t>
            </w:r>
            <w:r w:rsidRPr="007A2A34">
              <w:rPr>
                <w:sz w:val="28"/>
                <w:szCs w:val="28"/>
              </w:rPr>
              <w:t>В.В. Игнатенко</w:t>
            </w:r>
          </w:p>
        </w:tc>
      </w:tr>
      <w:tr w:rsidR="00D42000" w:rsidRPr="00847536" w:rsidTr="00861A94">
        <w:tc>
          <w:tcPr>
            <w:tcW w:w="2328" w:type="pct"/>
          </w:tcPr>
          <w:p w:rsidR="00D42000" w:rsidRDefault="00D42000" w:rsidP="00861A94">
            <w:pPr>
              <w:spacing w:line="360" w:lineRule="auto"/>
              <w:jc w:val="center"/>
              <w:rPr>
                <w:sz w:val="28"/>
                <w:szCs w:val="28"/>
              </w:rPr>
            </w:pPr>
            <w:r w:rsidRPr="00BF35A6">
              <w:rPr>
                <w:sz w:val="28"/>
                <w:szCs w:val="28"/>
              </w:rPr>
              <w:t>№ _________</w:t>
            </w:r>
            <w:r>
              <w:rPr>
                <w:sz w:val="28"/>
                <w:szCs w:val="28"/>
              </w:rPr>
              <w:t>___</w:t>
            </w:r>
            <w:r w:rsidRPr="00BF35A6">
              <w:rPr>
                <w:sz w:val="28"/>
                <w:szCs w:val="28"/>
              </w:rPr>
              <w:t xml:space="preserve"> </w:t>
            </w:r>
          </w:p>
          <w:p w:rsidR="00D42000" w:rsidRDefault="00D42000" w:rsidP="00861A94">
            <w:pPr>
              <w:jc w:val="center"/>
              <w:rPr>
                <w:sz w:val="28"/>
                <w:szCs w:val="28"/>
              </w:rPr>
            </w:pPr>
            <w:r w:rsidRPr="00BF35A6">
              <w:rPr>
                <w:sz w:val="28"/>
                <w:szCs w:val="28"/>
              </w:rPr>
              <w:t>г. Иркутск</w:t>
            </w:r>
          </w:p>
          <w:p w:rsidR="00D42000" w:rsidRDefault="00D42000" w:rsidP="00861A94">
            <w:pPr>
              <w:rPr>
                <w:sz w:val="28"/>
                <w:szCs w:val="28"/>
              </w:rPr>
            </w:pPr>
          </w:p>
          <w:p w:rsidR="00D42000" w:rsidRDefault="00D42000" w:rsidP="00861A94">
            <w:pPr>
              <w:rPr>
                <w:sz w:val="28"/>
                <w:szCs w:val="28"/>
              </w:rPr>
            </w:pPr>
            <w:r>
              <w:rPr>
                <w:sz w:val="28"/>
                <w:szCs w:val="28"/>
              </w:rPr>
              <w:t>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rsidR="00D42000" w:rsidRPr="00BF35A6" w:rsidRDefault="00D42000" w:rsidP="00861A94">
            <w:pPr>
              <w:spacing w:line="360" w:lineRule="auto"/>
              <w:jc w:val="center"/>
              <w:rPr>
                <w:sz w:val="28"/>
                <w:szCs w:val="28"/>
              </w:rPr>
            </w:pPr>
          </w:p>
        </w:tc>
        <w:tc>
          <w:tcPr>
            <w:tcW w:w="2672" w:type="pct"/>
            <w:gridSpan w:val="2"/>
          </w:tcPr>
          <w:p w:rsidR="00D42000" w:rsidRDefault="00D42000" w:rsidP="00861A94">
            <w:pPr>
              <w:spacing w:line="360" w:lineRule="auto"/>
              <w:ind w:left="655"/>
              <w:jc w:val="center"/>
              <w:rPr>
                <w:b/>
                <w:sz w:val="28"/>
                <w:szCs w:val="28"/>
              </w:rPr>
            </w:pPr>
            <w:r>
              <w:rPr>
                <w:b/>
                <w:sz w:val="28"/>
                <w:szCs w:val="28"/>
              </w:rPr>
              <w:t>СОГЛАСОВАНО</w:t>
            </w:r>
          </w:p>
          <w:p w:rsidR="00D42000" w:rsidRDefault="00D42000" w:rsidP="00861A94">
            <w:pPr>
              <w:pStyle w:val="a3"/>
              <w:ind w:left="797"/>
              <w:jc w:val="center"/>
              <w:rPr>
                <w:rFonts w:ascii="Times New Roman" w:hAnsi="Times New Roman" w:cs="Times New Roman"/>
                <w:sz w:val="28"/>
                <w:szCs w:val="28"/>
              </w:rPr>
            </w:pPr>
            <w:r w:rsidRPr="00BA732E">
              <w:rPr>
                <w:rFonts w:ascii="Times New Roman" w:hAnsi="Times New Roman" w:cs="Times New Roman"/>
                <w:sz w:val="28"/>
                <w:szCs w:val="28"/>
              </w:rPr>
              <w:t>Представитель работников ФГБОУ ВО «БГУ»</w:t>
            </w:r>
          </w:p>
          <w:p w:rsidR="00D42000" w:rsidRDefault="00D42000" w:rsidP="00861A94">
            <w:pPr>
              <w:pStyle w:val="a3"/>
              <w:ind w:left="797"/>
              <w:jc w:val="center"/>
              <w:rPr>
                <w:rFonts w:ascii="Times New Roman" w:hAnsi="Times New Roman" w:cs="Times New Roman"/>
                <w:sz w:val="28"/>
                <w:szCs w:val="28"/>
              </w:rPr>
            </w:pPr>
          </w:p>
          <w:p w:rsidR="00D42000" w:rsidRPr="00BA732E" w:rsidRDefault="00D42000" w:rsidP="00861A94">
            <w:pPr>
              <w:pStyle w:val="a3"/>
              <w:ind w:left="797"/>
              <w:jc w:val="center"/>
              <w:rPr>
                <w:rFonts w:ascii="Times New Roman" w:hAnsi="Times New Roman" w:cs="Times New Roman"/>
                <w:sz w:val="28"/>
                <w:szCs w:val="28"/>
              </w:rPr>
            </w:pPr>
            <w:r>
              <w:rPr>
                <w:rFonts w:ascii="Times New Roman" w:hAnsi="Times New Roman" w:cs="Times New Roman"/>
                <w:sz w:val="28"/>
                <w:szCs w:val="28"/>
              </w:rPr>
              <w:t xml:space="preserve">_____________ И.С. </w:t>
            </w:r>
            <w:proofErr w:type="spellStart"/>
            <w:r>
              <w:rPr>
                <w:rFonts w:ascii="Times New Roman" w:hAnsi="Times New Roman" w:cs="Times New Roman"/>
                <w:sz w:val="28"/>
                <w:szCs w:val="28"/>
              </w:rPr>
              <w:t>Кородюк</w:t>
            </w:r>
            <w:proofErr w:type="spellEnd"/>
          </w:p>
        </w:tc>
      </w:tr>
    </w:tbl>
    <w:p w:rsidR="00D42000" w:rsidRPr="007A2A34" w:rsidRDefault="00D42000" w:rsidP="00D42000">
      <w:pPr>
        <w:rPr>
          <w:sz w:val="28"/>
          <w:szCs w:val="28"/>
        </w:rPr>
      </w:pPr>
    </w:p>
    <w:p w:rsidR="00D42000" w:rsidRPr="00ED2401" w:rsidRDefault="00D42000" w:rsidP="00D42000">
      <w:pPr>
        <w:pStyle w:val="a4"/>
        <w:numPr>
          <w:ilvl w:val="0"/>
          <w:numId w:val="1"/>
        </w:numPr>
        <w:spacing w:line="360" w:lineRule="auto"/>
        <w:jc w:val="center"/>
        <w:rPr>
          <w:b/>
          <w:sz w:val="28"/>
          <w:szCs w:val="28"/>
        </w:rPr>
      </w:pPr>
      <w:r w:rsidRPr="00ED2401">
        <w:rPr>
          <w:b/>
          <w:sz w:val="28"/>
          <w:szCs w:val="28"/>
        </w:rPr>
        <w:t>Общие положения</w:t>
      </w:r>
    </w:p>
    <w:p w:rsidR="00D42000" w:rsidRPr="004E02AB" w:rsidRDefault="00D42000" w:rsidP="00D42000">
      <w:pPr>
        <w:pStyle w:val="20"/>
        <w:numPr>
          <w:ilvl w:val="1"/>
          <w:numId w:val="1"/>
        </w:numPr>
        <w:shd w:val="clear" w:color="auto" w:fill="auto"/>
        <w:tabs>
          <w:tab w:val="left" w:pos="1276"/>
        </w:tabs>
        <w:spacing w:after="0" w:line="310" w:lineRule="exact"/>
        <w:ind w:firstLine="700"/>
        <w:jc w:val="both"/>
      </w:pPr>
      <w:r>
        <w:t xml:space="preserve">Настоящее Положение регулирует отношения, связанные с установлением системы оплаты труда, </w:t>
      </w:r>
      <w:r w:rsidRPr="00BA732E">
        <w:rPr>
          <w:rFonts w:eastAsiaTheme="minorHAnsi"/>
        </w:rPr>
        <w:t>включая размеры окладов (должностных окладов)</w:t>
      </w:r>
      <w:r>
        <w:rPr>
          <w:rFonts w:eastAsiaTheme="minorHAnsi"/>
        </w:rPr>
        <w:t xml:space="preserve"> (далее – оклад), ставок заработной платы</w:t>
      </w:r>
      <w:r w:rsidRPr="00BA732E">
        <w:rPr>
          <w:rFonts w:eastAsiaTheme="minorHAnsi"/>
        </w:rPr>
        <w:t>,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w:t>
      </w:r>
      <w:r>
        <w:rPr>
          <w:rFonts w:eastAsiaTheme="minorHAnsi"/>
        </w:rPr>
        <w:t xml:space="preserve"> работников федерального государственного бюджетного образовательного учреждения высшего образования «Байкальский государственный университет» (далее – ФГБОУ ВО «БГУ», Университет).</w:t>
      </w:r>
    </w:p>
    <w:p w:rsidR="00D42000" w:rsidRDefault="00D42000" w:rsidP="00D42000">
      <w:pPr>
        <w:pStyle w:val="20"/>
        <w:shd w:val="clear" w:color="auto" w:fill="auto"/>
        <w:tabs>
          <w:tab w:val="left" w:pos="1276"/>
        </w:tabs>
        <w:spacing w:after="0" w:line="310" w:lineRule="exact"/>
        <w:ind w:firstLine="709"/>
        <w:jc w:val="both"/>
      </w:pPr>
      <w:r>
        <w:t>Настоящее Положение не регулирует вопросы, связанные с оказанием Университету физическими лицами услуг и выполнением работ на основании гражданско-правовых договоров.</w:t>
      </w:r>
    </w:p>
    <w:p w:rsidR="00D42000" w:rsidRPr="00BA732E" w:rsidRDefault="00D42000" w:rsidP="00D42000">
      <w:pPr>
        <w:pStyle w:val="20"/>
        <w:shd w:val="clear" w:color="auto" w:fill="auto"/>
        <w:tabs>
          <w:tab w:val="left" w:pos="1276"/>
        </w:tabs>
        <w:spacing w:after="0" w:line="310" w:lineRule="exact"/>
        <w:ind w:firstLine="709"/>
        <w:jc w:val="both"/>
      </w:pPr>
      <w:r>
        <w:t>Настоящее Положение не применяется в обособленном структурном подразделении – Центре студенческого питания «Байкальского государственного университета». Вопросы оплаты труда работников, замещающих должности в Центре студенческого питания «Байкальского государственного университета», разрешаются в соответствии с отдельным локальным нормативным актом университета.</w:t>
      </w:r>
    </w:p>
    <w:p w:rsidR="00D42000" w:rsidRPr="00AF7E13" w:rsidRDefault="00D42000" w:rsidP="00D42000">
      <w:pPr>
        <w:pStyle w:val="20"/>
        <w:numPr>
          <w:ilvl w:val="1"/>
          <w:numId w:val="1"/>
        </w:numPr>
        <w:shd w:val="clear" w:color="auto" w:fill="auto"/>
        <w:tabs>
          <w:tab w:val="left" w:pos="1276"/>
        </w:tabs>
        <w:spacing w:after="0" w:line="310" w:lineRule="exact"/>
        <w:ind w:firstLine="700"/>
        <w:jc w:val="both"/>
      </w:pPr>
      <w:r>
        <w:t xml:space="preserve">В случае если одни и те же вопросы урегулированы коллективным договором и настоящим Положением, для разрешения соответствующих вопросов подлежит применению коллективный договор, за исключением случаев, если коллективным договором предусмотрены условия оплаты труда </w:t>
      </w:r>
      <w:r>
        <w:lastRenderedPageBreak/>
        <w:t>работников хуже, чем настоящим Положением.</w:t>
      </w:r>
    </w:p>
    <w:p w:rsidR="00D42000" w:rsidRPr="004B2EDA" w:rsidRDefault="00D42000" w:rsidP="00D42000">
      <w:pPr>
        <w:pStyle w:val="20"/>
        <w:numPr>
          <w:ilvl w:val="1"/>
          <w:numId w:val="1"/>
        </w:numPr>
        <w:shd w:val="clear" w:color="auto" w:fill="auto"/>
        <w:tabs>
          <w:tab w:val="left" w:pos="1276"/>
        </w:tabs>
        <w:spacing w:after="0" w:line="310" w:lineRule="exact"/>
        <w:ind w:firstLine="700"/>
        <w:jc w:val="both"/>
        <w:rPr>
          <w:rFonts w:eastAsiaTheme="minorHAnsi"/>
        </w:rPr>
      </w:pPr>
      <w:r w:rsidRPr="004B2EDA">
        <w:rPr>
          <w:rFonts w:eastAsiaTheme="minorHAnsi"/>
        </w:rPr>
        <w:t>Систем</w:t>
      </w:r>
      <w:r>
        <w:rPr>
          <w:rFonts w:eastAsiaTheme="minorHAnsi"/>
        </w:rPr>
        <w:t>а</w:t>
      </w:r>
      <w:r w:rsidRPr="004B2EDA">
        <w:rPr>
          <w:rFonts w:eastAsiaTheme="minorHAnsi"/>
        </w:rPr>
        <w:t xml:space="preserve"> оплаты труда работников </w:t>
      </w:r>
      <w:r>
        <w:rPr>
          <w:rFonts w:eastAsiaTheme="minorHAnsi"/>
        </w:rPr>
        <w:t>Университета</w:t>
      </w:r>
      <w:r w:rsidRPr="004B2EDA">
        <w:rPr>
          <w:rFonts w:eastAsiaTheme="minorHAnsi"/>
        </w:rPr>
        <w:t xml:space="preserve"> устанавлива</w:t>
      </w:r>
      <w:r>
        <w:rPr>
          <w:rFonts w:eastAsiaTheme="minorHAnsi"/>
        </w:rPr>
        <w:t>е</w:t>
      </w:r>
      <w:r w:rsidRPr="004B2EDA">
        <w:rPr>
          <w:rFonts w:eastAsiaTheme="minorHAnsi"/>
        </w:rPr>
        <w:t>тся с учетом:</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1</w:t>
      </w:r>
      <w:r w:rsidRPr="004B2EDA">
        <w:rPr>
          <w:rFonts w:ascii="Times New Roman" w:hAnsi="Times New Roman" w:cs="Times New Roman"/>
          <w:sz w:val="28"/>
          <w:szCs w:val="28"/>
        </w:rPr>
        <w:t>)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2)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3) продолжительности рабочего времени педагогических работников (норм часов педагогической работы за ставку заработной платы в неделю, год);</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4</w:t>
      </w:r>
      <w:r w:rsidRPr="004B2EDA">
        <w:rPr>
          <w:rFonts w:ascii="Times New Roman" w:hAnsi="Times New Roman" w:cs="Times New Roman"/>
          <w:sz w:val="28"/>
          <w:szCs w:val="28"/>
        </w:rPr>
        <w:t>) государственных гарантий по оплате труда;</w:t>
      </w:r>
    </w:p>
    <w:p w:rsidR="00D42000" w:rsidRPr="004B2EDA"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5)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D42000" w:rsidRPr="004B2EDA"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6</w:t>
      </w:r>
      <w:r w:rsidRPr="004B2EDA">
        <w:rPr>
          <w:rFonts w:ascii="Times New Roman" w:hAnsi="Times New Roman" w:cs="Times New Roman"/>
          <w:sz w:val="28"/>
          <w:szCs w:val="28"/>
        </w:rPr>
        <w:t xml:space="preserve">) перечня видов выплат компенсационного характера в федеральных бюджетных, автономных и казенных учреждениях, </w:t>
      </w:r>
      <w:r>
        <w:rPr>
          <w:rFonts w:ascii="Times New Roman" w:hAnsi="Times New Roman" w:cs="Times New Roman"/>
          <w:sz w:val="28"/>
          <w:szCs w:val="28"/>
        </w:rPr>
        <w:t xml:space="preserve">утвержденного приказом Министерства здравоохранения и социального развития </w:t>
      </w:r>
      <w:r w:rsidRPr="004B2EDA">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29 декабря 2007 г. № 822</w:t>
      </w:r>
      <w:r w:rsidRPr="004B2EDA">
        <w:rPr>
          <w:rFonts w:ascii="Times New Roman" w:hAnsi="Times New Roman" w:cs="Times New Roman"/>
          <w:sz w:val="28"/>
          <w:szCs w:val="28"/>
        </w:rPr>
        <w:t>;</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7</w:t>
      </w:r>
      <w:r w:rsidRPr="004B2EDA">
        <w:rPr>
          <w:rFonts w:ascii="Times New Roman" w:hAnsi="Times New Roman" w:cs="Times New Roman"/>
          <w:sz w:val="28"/>
          <w:szCs w:val="28"/>
        </w:rPr>
        <w:t>) перечня видов выплат стимулирующего характера в федеральных бюджетных, автономных и казенных учреждениях,</w:t>
      </w:r>
      <w:r w:rsidRPr="00396CB2">
        <w:rPr>
          <w:rFonts w:ascii="Times New Roman" w:hAnsi="Times New Roman" w:cs="Times New Roman"/>
          <w:sz w:val="28"/>
          <w:szCs w:val="28"/>
        </w:rPr>
        <w:t xml:space="preserve"> </w:t>
      </w:r>
      <w:r>
        <w:rPr>
          <w:rFonts w:ascii="Times New Roman" w:hAnsi="Times New Roman" w:cs="Times New Roman"/>
          <w:sz w:val="28"/>
          <w:szCs w:val="28"/>
        </w:rPr>
        <w:t xml:space="preserve">утвержденного приказом Министерства здравоохранения и социального развития </w:t>
      </w:r>
      <w:r w:rsidRPr="004B2EDA">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29 декабря 2007 г. № 818</w:t>
      </w:r>
      <w:r w:rsidRPr="004B2EDA">
        <w:rPr>
          <w:rFonts w:ascii="Times New Roman" w:hAnsi="Times New Roman" w:cs="Times New Roman"/>
          <w:sz w:val="28"/>
          <w:szCs w:val="28"/>
        </w:rPr>
        <w:t>;</w:t>
      </w:r>
    </w:p>
    <w:p w:rsidR="00D42000" w:rsidRPr="004B2EDA"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 xml:space="preserve">8)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утвержденное приказом Министерства науки и высшего образования Российской Федерации </w:t>
      </w:r>
      <w:r>
        <w:rPr>
          <w:rFonts w:ascii="Times New Roman" w:hAnsi="Times New Roman" w:cs="Times New Roman"/>
          <w:sz w:val="28"/>
          <w:szCs w:val="28"/>
        </w:rPr>
        <w:br/>
        <w:t>от 01 февраля 2021 г. № 71 (далее – Примерное положение);</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9</w:t>
      </w:r>
      <w:r w:rsidRPr="004B2EDA">
        <w:rPr>
          <w:rFonts w:ascii="Times New Roman" w:hAnsi="Times New Roman" w:cs="Times New Roman"/>
          <w:sz w:val="28"/>
          <w:szCs w:val="28"/>
        </w:rPr>
        <w:t xml:space="preserve">) </w:t>
      </w:r>
      <w:r>
        <w:rPr>
          <w:rFonts w:ascii="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 в соответствии со статьей 135 Трудового кодекса Российской Федерации</w:t>
      </w:r>
      <w:r w:rsidRPr="004B2EDA">
        <w:rPr>
          <w:rFonts w:ascii="Times New Roman" w:hAnsi="Times New Roman" w:cs="Times New Roman"/>
          <w:sz w:val="28"/>
          <w:szCs w:val="28"/>
        </w:rPr>
        <w:t>;</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10) отраслевого соглашения;</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11)</w:t>
      </w:r>
      <w:r w:rsidRPr="004B2EDA">
        <w:rPr>
          <w:rFonts w:ascii="Times New Roman" w:hAnsi="Times New Roman" w:cs="Times New Roman"/>
          <w:sz w:val="28"/>
          <w:szCs w:val="28"/>
        </w:rPr>
        <w:t xml:space="preserve"> мнения пред</w:t>
      </w:r>
      <w:r>
        <w:rPr>
          <w:rFonts w:ascii="Times New Roman" w:hAnsi="Times New Roman" w:cs="Times New Roman"/>
          <w:sz w:val="28"/>
          <w:szCs w:val="28"/>
        </w:rPr>
        <w:t>ставительного органа работников;</w:t>
      </w:r>
    </w:p>
    <w:p w:rsidR="00D42000"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12) систем нормирования труда, устанавливаемых в Университете.</w:t>
      </w:r>
    </w:p>
    <w:p w:rsidR="00D42000" w:rsidRPr="004A2FA5" w:rsidRDefault="00D42000" w:rsidP="00D42000">
      <w:pPr>
        <w:pStyle w:val="20"/>
        <w:numPr>
          <w:ilvl w:val="1"/>
          <w:numId w:val="1"/>
        </w:numPr>
        <w:shd w:val="clear" w:color="auto" w:fill="auto"/>
        <w:tabs>
          <w:tab w:val="left" w:pos="1276"/>
        </w:tabs>
        <w:spacing w:after="0" w:line="310" w:lineRule="exact"/>
        <w:ind w:firstLine="700"/>
        <w:jc w:val="both"/>
      </w:pPr>
      <w:r w:rsidRPr="004A2FA5">
        <w:t>Система оплаты труда работников университета устанавливается с учетом фонда оплаты труда, сформированного на календарный год.</w:t>
      </w:r>
    </w:p>
    <w:p w:rsidR="00D42000" w:rsidRPr="004B2EDA" w:rsidRDefault="00D42000" w:rsidP="00D42000">
      <w:pPr>
        <w:pStyle w:val="a3"/>
        <w:ind w:firstLine="700"/>
        <w:jc w:val="both"/>
        <w:rPr>
          <w:rFonts w:ascii="Times New Roman" w:hAnsi="Times New Roman" w:cs="Times New Roman"/>
          <w:sz w:val="28"/>
          <w:szCs w:val="28"/>
        </w:rPr>
      </w:pPr>
      <w:r>
        <w:rPr>
          <w:rFonts w:ascii="Times New Roman" w:hAnsi="Times New Roman" w:cs="Times New Roman"/>
          <w:sz w:val="28"/>
          <w:szCs w:val="28"/>
        </w:rPr>
        <w:t>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Университета о выплатах социального характера или коллективным договором.</w:t>
      </w:r>
    </w:p>
    <w:p w:rsidR="00D42000" w:rsidRPr="004A2FA5" w:rsidRDefault="00D42000" w:rsidP="00D42000">
      <w:pPr>
        <w:pStyle w:val="20"/>
        <w:numPr>
          <w:ilvl w:val="1"/>
          <w:numId w:val="1"/>
        </w:numPr>
        <w:shd w:val="clear" w:color="auto" w:fill="auto"/>
        <w:tabs>
          <w:tab w:val="left" w:pos="1276"/>
        </w:tabs>
        <w:spacing w:after="0" w:line="310" w:lineRule="exact"/>
        <w:ind w:firstLine="700"/>
        <w:jc w:val="both"/>
      </w:pPr>
      <w:r>
        <w:lastRenderedPageBreak/>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 Российской Федерации. </w:t>
      </w:r>
      <w:r w:rsidRPr="00AF7E13">
        <w:rPr>
          <w:rFonts w:eastAsiaTheme="minorHAnsi"/>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D42000" w:rsidRPr="00AF7E13" w:rsidRDefault="00D42000" w:rsidP="00D42000">
      <w:pPr>
        <w:pStyle w:val="20"/>
        <w:numPr>
          <w:ilvl w:val="1"/>
          <w:numId w:val="1"/>
        </w:numPr>
        <w:shd w:val="clear" w:color="auto" w:fill="auto"/>
        <w:tabs>
          <w:tab w:val="left" w:pos="1276"/>
        </w:tabs>
        <w:spacing w:after="0" w:line="310" w:lineRule="exact"/>
        <w:ind w:firstLine="700"/>
        <w:jc w:val="both"/>
      </w:pPr>
      <w:r>
        <w:t>Заработная плата работников (без учета выплат стимулирующего характера), устанавливаемая в соответствии с настоящим Положением, в случае изменения (совершенствования) системы оплаты труда работников не может быть меньше заработной платы (без учета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D42000" w:rsidRPr="004B2EDA" w:rsidRDefault="00D42000" w:rsidP="00D42000">
      <w:pPr>
        <w:pStyle w:val="20"/>
        <w:numPr>
          <w:ilvl w:val="1"/>
          <w:numId w:val="1"/>
        </w:numPr>
        <w:shd w:val="clear" w:color="auto" w:fill="auto"/>
        <w:tabs>
          <w:tab w:val="left" w:pos="1276"/>
        </w:tabs>
        <w:spacing w:after="0" w:line="310" w:lineRule="exact"/>
        <w:ind w:firstLine="700"/>
        <w:jc w:val="both"/>
        <w:rPr>
          <w:rFonts w:eastAsiaTheme="minorHAnsi"/>
        </w:rPr>
      </w:pPr>
      <w:r w:rsidRPr="006561A1">
        <w:t>Оплата труда работников</w:t>
      </w:r>
      <w:r>
        <w:t>,</w:t>
      </w:r>
      <w:r w:rsidRPr="006561A1">
        <w:t xml:space="preserve">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w:t>
      </w:r>
      <w:r>
        <w:t xml:space="preserve">ими </w:t>
      </w:r>
      <w:r w:rsidRPr="006561A1">
        <w:t>объема работ. Определение размеров заработной платы по основной должности, а также по должности, занимаемой в порядке совместительства</w:t>
      </w:r>
      <w:r>
        <w:t xml:space="preserve"> по другому трудовому договору</w:t>
      </w:r>
      <w:r w:rsidRPr="006561A1">
        <w:t>, производится раздельно по каждой из должностей.</w:t>
      </w:r>
    </w:p>
    <w:p w:rsidR="00D42000" w:rsidRDefault="00D42000" w:rsidP="00D42000">
      <w:pPr>
        <w:pStyle w:val="20"/>
        <w:numPr>
          <w:ilvl w:val="1"/>
          <w:numId w:val="1"/>
        </w:numPr>
        <w:shd w:val="clear" w:color="auto" w:fill="auto"/>
        <w:tabs>
          <w:tab w:val="left" w:pos="1276"/>
        </w:tabs>
        <w:spacing w:after="0" w:line="240" w:lineRule="auto"/>
        <w:ind w:firstLine="700"/>
        <w:jc w:val="both"/>
      </w:pPr>
      <w:r>
        <w:t>Условия оплаты труда, определенные трудовым договором, коллективным договором, соглашениями, локальными нормативными актами университета, не могут быть ухудшены по сравнению с установленным трудовым законодательством и иными нормативными актами, содержащими нормы трудового права, коллективным договором, соглашениями, локальными нормативными актами.</w:t>
      </w:r>
    </w:p>
    <w:p w:rsidR="00D42000" w:rsidRPr="00ED2401" w:rsidRDefault="00D42000" w:rsidP="00D42000">
      <w:pPr>
        <w:pStyle w:val="20"/>
        <w:numPr>
          <w:ilvl w:val="1"/>
          <w:numId w:val="1"/>
        </w:numPr>
        <w:shd w:val="clear" w:color="auto" w:fill="auto"/>
        <w:tabs>
          <w:tab w:val="left" w:pos="1276"/>
        </w:tabs>
        <w:spacing w:after="0" w:line="240" w:lineRule="auto"/>
        <w:ind w:firstLine="700"/>
        <w:jc w:val="both"/>
      </w:pPr>
      <w:r w:rsidRPr="00A41C68">
        <w:t xml:space="preserve">Финансовое обеспечение оплаты труда осуществляется за счет </w:t>
      </w:r>
      <w:r>
        <w:t>средств федерального бюджета, средств, полученных от приносящей доход деятельности, и иных не запрещенных законодательством Российской Федерации источников финансирования.</w:t>
      </w:r>
    </w:p>
    <w:p w:rsidR="00D42000" w:rsidRDefault="00D42000" w:rsidP="00D42000">
      <w:pPr>
        <w:pStyle w:val="a3"/>
        <w:rPr>
          <w:rFonts w:ascii="Times New Roman" w:eastAsia="Times New Roman" w:hAnsi="Times New Roman" w:cs="Times New Roman"/>
          <w:sz w:val="28"/>
          <w:szCs w:val="28"/>
        </w:rPr>
      </w:pPr>
    </w:p>
    <w:p w:rsidR="00D42000" w:rsidRPr="00ED2401" w:rsidRDefault="00D42000" w:rsidP="00D42000">
      <w:pPr>
        <w:pStyle w:val="a4"/>
        <w:numPr>
          <w:ilvl w:val="0"/>
          <w:numId w:val="1"/>
        </w:numPr>
        <w:tabs>
          <w:tab w:val="left" w:pos="1276"/>
        </w:tabs>
        <w:spacing w:line="310" w:lineRule="exact"/>
        <w:jc w:val="center"/>
        <w:rPr>
          <w:b/>
          <w:sz w:val="28"/>
          <w:szCs w:val="28"/>
        </w:rPr>
      </w:pPr>
      <w:r>
        <w:rPr>
          <w:b/>
          <w:sz w:val="28"/>
          <w:szCs w:val="28"/>
        </w:rPr>
        <w:t>Система оплаты труда работников Университета</w:t>
      </w:r>
    </w:p>
    <w:p w:rsidR="00D42000" w:rsidRDefault="00D42000" w:rsidP="00D42000">
      <w:pPr>
        <w:tabs>
          <w:tab w:val="left" w:pos="1276"/>
        </w:tabs>
        <w:spacing w:line="310" w:lineRule="exact"/>
        <w:jc w:val="both"/>
      </w:pPr>
    </w:p>
    <w:p w:rsidR="00D42000" w:rsidRDefault="00D42000" w:rsidP="00D42000">
      <w:pPr>
        <w:pStyle w:val="20"/>
        <w:numPr>
          <w:ilvl w:val="1"/>
          <w:numId w:val="1"/>
        </w:numPr>
        <w:shd w:val="clear" w:color="auto" w:fill="auto"/>
        <w:tabs>
          <w:tab w:val="left" w:pos="1276"/>
        </w:tabs>
        <w:spacing w:after="0" w:line="240" w:lineRule="auto"/>
        <w:ind w:firstLine="709"/>
        <w:jc w:val="both"/>
      </w:pPr>
      <w:r>
        <w:t>Заработная плата работника Университета включает в себя оклад или ставку заработной платы, выплаты компенсационного характера и выплаты стимулирующего характера.</w:t>
      </w:r>
    </w:p>
    <w:p w:rsidR="00D42000" w:rsidRDefault="00D42000" w:rsidP="00D42000">
      <w:pPr>
        <w:pStyle w:val="20"/>
        <w:shd w:val="clear" w:color="auto" w:fill="auto"/>
        <w:tabs>
          <w:tab w:val="left" w:pos="1276"/>
        </w:tabs>
        <w:spacing w:after="0" w:line="240" w:lineRule="auto"/>
        <w:ind w:left="709" w:firstLine="0"/>
        <w:jc w:val="both"/>
      </w:pPr>
    </w:p>
    <w:p w:rsidR="00D42000" w:rsidRPr="00715E53" w:rsidRDefault="00D42000" w:rsidP="00D42000">
      <w:pPr>
        <w:pStyle w:val="20"/>
        <w:numPr>
          <w:ilvl w:val="1"/>
          <w:numId w:val="1"/>
        </w:numPr>
        <w:shd w:val="clear" w:color="auto" w:fill="auto"/>
        <w:tabs>
          <w:tab w:val="left" w:pos="1276"/>
        </w:tabs>
        <w:spacing w:after="0" w:line="240" w:lineRule="auto"/>
        <w:ind w:firstLine="709"/>
        <w:jc w:val="both"/>
        <w:rPr>
          <w:b/>
        </w:rPr>
      </w:pPr>
      <w:r>
        <w:rPr>
          <w:b/>
        </w:rPr>
        <w:t>Оклад, ставка заработной платы</w:t>
      </w:r>
      <w:r w:rsidRPr="00715E53">
        <w:rPr>
          <w:b/>
        </w:rPr>
        <w:t>.</w:t>
      </w:r>
    </w:p>
    <w:p w:rsidR="00D42000" w:rsidRDefault="00D42000" w:rsidP="00D42000">
      <w:pPr>
        <w:pStyle w:val="20"/>
        <w:numPr>
          <w:ilvl w:val="2"/>
          <w:numId w:val="2"/>
        </w:numPr>
        <w:shd w:val="clear" w:color="auto" w:fill="auto"/>
        <w:tabs>
          <w:tab w:val="left" w:pos="1276"/>
        </w:tabs>
        <w:spacing w:after="0" w:line="240" w:lineRule="auto"/>
        <w:ind w:left="0" w:firstLine="709"/>
        <w:jc w:val="both"/>
      </w:pPr>
      <w:r>
        <w:t>Размеры окладов, ставок заработной платы определяются на основе отнесения должности, занимаемой работником Университета, к профессиональным квалификационным группам (далее – ПКГ).</w:t>
      </w:r>
    </w:p>
    <w:p w:rsidR="00D42000" w:rsidRDefault="00D42000" w:rsidP="00D42000">
      <w:pPr>
        <w:pStyle w:val="20"/>
        <w:shd w:val="clear" w:color="auto" w:fill="auto"/>
        <w:tabs>
          <w:tab w:val="left" w:pos="1276"/>
        </w:tabs>
        <w:spacing w:after="0" w:line="240" w:lineRule="auto"/>
        <w:ind w:firstLine="709"/>
        <w:jc w:val="both"/>
        <w:rPr>
          <w:rFonts w:eastAsiaTheme="minorHAnsi"/>
        </w:rPr>
      </w:pPr>
      <w:r>
        <w:t xml:space="preserve">Размеры окладов, тарифных ставок по ПКГ (уровням) указаны в приложении № 1 к настоящему Положению из расчета выплаты в месяц работнику, полностью </w:t>
      </w:r>
      <w:r w:rsidRPr="00AF7E13">
        <w:rPr>
          <w:rFonts w:eastAsiaTheme="minorHAnsi"/>
        </w:rPr>
        <w:t>отработавше</w:t>
      </w:r>
      <w:r>
        <w:rPr>
          <w:rFonts w:eastAsiaTheme="minorHAnsi"/>
        </w:rPr>
        <w:t>му</w:t>
      </w:r>
      <w:r w:rsidRPr="00AF7E13">
        <w:rPr>
          <w:rFonts w:eastAsiaTheme="minorHAnsi"/>
        </w:rPr>
        <w:t xml:space="preserve"> за этот период норму рабочего времени и выполнивше</w:t>
      </w:r>
      <w:r>
        <w:rPr>
          <w:rFonts w:eastAsiaTheme="minorHAnsi"/>
        </w:rPr>
        <w:t>му</w:t>
      </w:r>
      <w:r w:rsidRPr="00AF7E13">
        <w:rPr>
          <w:rFonts w:eastAsiaTheme="minorHAnsi"/>
        </w:rPr>
        <w:t xml:space="preserve"> нормы труда (трудовые обязанности)</w:t>
      </w:r>
      <w:r>
        <w:rPr>
          <w:rFonts w:eastAsiaTheme="minorHAnsi"/>
        </w:rPr>
        <w:t xml:space="preserve"> с учетом Приказа Министерства образования и науки Российской Федерации от 22 декабря 2014 </w:t>
      </w:r>
      <w:r>
        <w:rPr>
          <w:rFonts w:eastAsiaTheme="minorHAnsi"/>
        </w:rPr>
        <w:lastRenderedPageBreak/>
        <w:t>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42000" w:rsidRDefault="00D42000" w:rsidP="00D42000">
      <w:pPr>
        <w:pStyle w:val="20"/>
        <w:shd w:val="clear" w:color="auto" w:fill="auto"/>
        <w:tabs>
          <w:tab w:val="left" w:pos="1276"/>
        </w:tabs>
        <w:spacing w:after="0" w:line="240" w:lineRule="auto"/>
        <w:ind w:firstLine="709"/>
        <w:jc w:val="both"/>
      </w:pPr>
      <w:r>
        <w:rPr>
          <w:rFonts w:eastAsiaTheme="minorHAnsi"/>
        </w:rPr>
        <w:t>Размеры окладов, ставок заработной платы, установленные за норму часов педагогической работы в неделю (в год), представляют собой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D42000" w:rsidRDefault="00D42000" w:rsidP="00D42000">
      <w:pPr>
        <w:pStyle w:val="20"/>
        <w:shd w:val="clear" w:color="auto" w:fill="auto"/>
        <w:tabs>
          <w:tab w:val="left" w:pos="1276"/>
        </w:tabs>
        <w:spacing w:after="0" w:line="240" w:lineRule="auto"/>
        <w:ind w:firstLine="709"/>
        <w:jc w:val="both"/>
      </w:pPr>
      <w:r>
        <w:t>В случае если профессии (должности) работников, включенные в ПКГ, не структурированы по квалификационным уровням, то размеры окладов, ставок заработной платы устанавливаются по ПКГ.</w:t>
      </w:r>
    </w:p>
    <w:p w:rsidR="00D42000" w:rsidRPr="009A48C9" w:rsidRDefault="00D42000" w:rsidP="00D42000">
      <w:pPr>
        <w:pStyle w:val="20"/>
        <w:shd w:val="clear" w:color="auto" w:fill="auto"/>
        <w:tabs>
          <w:tab w:val="left" w:pos="1276"/>
        </w:tabs>
        <w:spacing w:after="0" w:line="240" w:lineRule="auto"/>
        <w:ind w:firstLine="709"/>
        <w:jc w:val="both"/>
      </w:pPr>
      <w:r w:rsidRPr="009A48C9">
        <w:t>Размеры окладов работников, не включенных в ПКГ, устанавливаются в зависимости от сложности труда в виде схем окладов.</w:t>
      </w:r>
    </w:p>
    <w:p w:rsidR="00D42000" w:rsidRPr="009A48C9" w:rsidRDefault="00D42000" w:rsidP="00D42000">
      <w:pPr>
        <w:pStyle w:val="20"/>
        <w:numPr>
          <w:ilvl w:val="2"/>
          <w:numId w:val="2"/>
        </w:numPr>
        <w:shd w:val="clear" w:color="auto" w:fill="auto"/>
        <w:tabs>
          <w:tab w:val="left" w:pos="1276"/>
        </w:tabs>
        <w:spacing w:after="0" w:line="240" w:lineRule="auto"/>
        <w:ind w:left="0" w:firstLine="709"/>
        <w:jc w:val="both"/>
      </w:pPr>
      <w:r w:rsidRPr="009A48C9">
        <w:rPr>
          <w:rFonts w:eastAsiaTheme="minorHAnsi"/>
        </w:rPr>
        <w:t>Оклады заместителей руководителей (начальников) структурных подразделений университета, за исключением окладов заместителей главного бухгалтера, устанавливаются на 10 – 20% ниже окладов руководителей (начальников) соответствующих структурных подразделений.</w:t>
      </w:r>
    </w:p>
    <w:p w:rsidR="00D42000" w:rsidRPr="009A48C9" w:rsidRDefault="00D42000" w:rsidP="00D42000">
      <w:pPr>
        <w:pStyle w:val="20"/>
        <w:numPr>
          <w:ilvl w:val="2"/>
          <w:numId w:val="2"/>
        </w:numPr>
        <w:shd w:val="clear" w:color="auto" w:fill="auto"/>
        <w:tabs>
          <w:tab w:val="left" w:pos="1276"/>
        </w:tabs>
        <w:spacing w:after="0" w:line="240" w:lineRule="auto"/>
        <w:ind w:left="0" w:firstLine="709"/>
        <w:jc w:val="both"/>
      </w:pPr>
      <w:r w:rsidRPr="009A48C9">
        <w:t xml:space="preserve">Оклады, тарифные ставки подлежат индексации в соответствии с законодательством и коллективным договором ежегодно не позднее </w:t>
      </w:r>
      <w:r w:rsidRPr="009A48C9">
        <w:br/>
        <w:t>01 ноября.</w:t>
      </w:r>
    </w:p>
    <w:p w:rsidR="00D42000" w:rsidRDefault="00D42000" w:rsidP="00D42000">
      <w:pPr>
        <w:pStyle w:val="20"/>
        <w:shd w:val="clear" w:color="auto" w:fill="auto"/>
        <w:tabs>
          <w:tab w:val="left" w:pos="1276"/>
        </w:tabs>
        <w:spacing w:after="0" w:line="240" w:lineRule="auto"/>
        <w:ind w:left="709" w:firstLine="0"/>
        <w:jc w:val="both"/>
      </w:pPr>
    </w:p>
    <w:p w:rsidR="00D42000" w:rsidRPr="00715E53" w:rsidRDefault="00D42000" w:rsidP="00D42000">
      <w:pPr>
        <w:pStyle w:val="20"/>
        <w:numPr>
          <w:ilvl w:val="1"/>
          <w:numId w:val="2"/>
        </w:numPr>
        <w:shd w:val="clear" w:color="auto" w:fill="auto"/>
        <w:tabs>
          <w:tab w:val="left" w:pos="1276"/>
        </w:tabs>
        <w:spacing w:after="0" w:line="240" w:lineRule="auto"/>
        <w:ind w:left="0" w:firstLine="709"/>
        <w:jc w:val="both"/>
        <w:rPr>
          <w:b/>
        </w:rPr>
      </w:pPr>
      <w:r w:rsidRPr="00715E53">
        <w:rPr>
          <w:b/>
        </w:rPr>
        <w:t>Выплаты компенсационного характера.</w:t>
      </w:r>
    </w:p>
    <w:p w:rsidR="00D42000" w:rsidRPr="009A305B" w:rsidRDefault="00D42000" w:rsidP="00D42000">
      <w:pPr>
        <w:pStyle w:val="a4"/>
        <w:numPr>
          <w:ilvl w:val="2"/>
          <w:numId w:val="2"/>
        </w:numPr>
        <w:tabs>
          <w:tab w:val="left" w:pos="1276"/>
        </w:tabs>
        <w:spacing w:line="310" w:lineRule="exact"/>
        <w:ind w:left="0" w:firstLine="709"/>
        <w:jc w:val="both"/>
        <w:rPr>
          <w:sz w:val="28"/>
          <w:szCs w:val="28"/>
        </w:rPr>
      </w:pPr>
      <w:r w:rsidRPr="009A305B">
        <w:rPr>
          <w:rFonts w:eastAsiaTheme="minorHAnsi"/>
          <w:sz w:val="28"/>
          <w:szCs w:val="28"/>
          <w:lang w:eastAsia="en-US"/>
        </w:rPr>
        <w:t>Выплаты компенсационного характера устанавливаются к окладам</w:t>
      </w:r>
      <w:r>
        <w:rPr>
          <w:rFonts w:eastAsiaTheme="minorHAnsi"/>
          <w:sz w:val="28"/>
          <w:szCs w:val="28"/>
          <w:lang w:eastAsia="en-US"/>
        </w:rPr>
        <w:t>, ставкам заработной платы</w:t>
      </w:r>
      <w:r w:rsidRPr="009A305B">
        <w:rPr>
          <w:rFonts w:eastAsiaTheme="minorHAnsi"/>
          <w:sz w:val="28"/>
          <w:szCs w:val="28"/>
          <w:lang w:eastAsia="en-US"/>
        </w:rPr>
        <w:t>, если иное не установлено федеральными законами и указами Президента Российской Федерации.</w:t>
      </w:r>
    </w:p>
    <w:p w:rsidR="00D42000" w:rsidRPr="009A305B" w:rsidRDefault="00D42000" w:rsidP="00D42000">
      <w:pPr>
        <w:pStyle w:val="a4"/>
        <w:numPr>
          <w:ilvl w:val="2"/>
          <w:numId w:val="2"/>
        </w:numPr>
        <w:tabs>
          <w:tab w:val="left" w:pos="1276"/>
        </w:tabs>
        <w:spacing w:line="310" w:lineRule="exact"/>
        <w:ind w:left="0" w:firstLine="709"/>
        <w:jc w:val="both"/>
        <w:rPr>
          <w:sz w:val="28"/>
          <w:szCs w:val="28"/>
        </w:rPr>
      </w:pPr>
      <w:r>
        <w:rPr>
          <w:rFonts w:eastAsiaTheme="minorHAnsi"/>
          <w:sz w:val="28"/>
          <w:szCs w:val="28"/>
          <w:lang w:eastAsia="en-US"/>
        </w:rPr>
        <w:t>К выплатам компенсационного характера относятся:</w:t>
      </w:r>
    </w:p>
    <w:p w:rsidR="00D42000" w:rsidRPr="009A305B" w:rsidRDefault="00D42000" w:rsidP="00D42000">
      <w:pPr>
        <w:pStyle w:val="a4"/>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1)</w:t>
      </w:r>
      <w:r w:rsidRPr="009A305B">
        <w:rPr>
          <w:rFonts w:eastAsiaTheme="minorHAnsi"/>
          <w:sz w:val="28"/>
          <w:szCs w:val="28"/>
          <w:lang w:eastAsia="en-US"/>
        </w:rPr>
        <w:t xml:space="preserve"> </w:t>
      </w:r>
      <w:r>
        <w:rPr>
          <w:rFonts w:eastAsiaTheme="minorHAnsi"/>
          <w:sz w:val="28"/>
          <w:szCs w:val="28"/>
          <w:lang w:eastAsia="en-US"/>
        </w:rPr>
        <w:t>в</w:t>
      </w:r>
      <w:r w:rsidRPr="009A305B">
        <w:rPr>
          <w:rFonts w:eastAsiaTheme="minorHAnsi"/>
          <w:sz w:val="28"/>
          <w:szCs w:val="28"/>
          <w:lang w:eastAsia="en-US"/>
        </w:rPr>
        <w:t>ыплаты работникам, занятым на тяжелых работах, работах с вредными и (или) опасными и иными особыми условиями труда</w:t>
      </w:r>
      <w:r>
        <w:rPr>
          <w:rFonts w:eastAsiaTheme="minorHAnsi"/>
          <w:sz w:val="28"/>
          <w:szCs w:val="28"/>
          <w:lang w:eastAsia="en-US"/>
        </w:rPr>
        <w:t>;</w:t>
      </w:r>
    </w:p>
    <w:p w:rsidR="00D42000" w:rsidRPr="009A305B" w:rsidRDefault="00D42000" w:rsidP="00D42000">
      <w:pPr>
        <w:pStyle w:val="a4"/>
        <w:autoSpaceDE w:val="0"/>
        <w:autoSpaceDN w:val="0"/>
        <w:adjustRightInd w:val="0"/>
        <w:spacing w:before="280"/>
        <w:ind w:left="0" w:firstLine="709"/>
        <w:jc w:val="both"/>
        <w:rPr>
          <w:rFonts w:eastAsiaTheme="minorHAnsi"/>
          <w:sz w:val="28"/>
          <w:szCs w:val="28"/>
          <w:lang w:eastAsia="en-US"/>
        </w:rPr>
      </w:pPr>
      <w:r>
        <w:rPr>
          <w:rFonts w:eastAsiaTheme="minorHAnsi"/>
          <w:sz w:val="28"/>
          <w:szCs w:val="28"/>
          <w:lang w:eastAsia="en-US"/>
        </w:rPr>
        <w:t>2) в</w:t>
      </w:r>
      <w:r w:rsidRPr="009A305B">
        <w:rPr>
          <w:rFonts w:eastAsiaTheme="minorHAnsi"/>
          <w:sz w:val="28"/>
          <w:szCs w:val="28"/>
          <w:lang w:eastAsia="en-US"/>
        </w:rPr>
        <w:t>ыплаты за работу в местностях с особыми климатическими условиями</w:t>
      </w:r>
      <w:r>
        <w:rPr>
          <w:rFonts w:eastAsiaTheme="minorHAnsi"/>
          <w:sz w:val="28"/>
          <w:szCs w:val="28"/>
          <w:lang w:eastAsia="en-US"/>
        </w:rPr>
        <w:t>;</w:t>
      </w:r>
    </w:p>
    <w:p w:rsidR="00D42000" w:rsidRPr="009A305B"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9A305B">
        <w:rPr>
          <w:rFonts w:eastAsiaTheme="minorHAnsi"/>
          <w:sz w:val="28"/>
          <w:szCs w:val="28"/>
          <w:lang w:eastAsia="en-US"/>
        </w:rPr>
        <w:t>3</w:t>
      </w:r>
      <w:r>
        <w:rPr>
          <w:rFonts w:eastAsiaTheme="minorHAnsi"/>
          <w:sz w:val="28"/>
          <w:szCs w:val="28"/>
          <w:lang w:eastAsia="en-US"/>
        </w:rPr>
        <w:t>)</w:t>
      </w:r>
      <w:r w:rsidRPr="009A305B">
        <w:rPr>
          <w:rFonts w:eastAsiaTheme="minorHAnsi"/>
          <w:sz w:val="28"/>
          <w:szCs w:val="28"/>
          <w:lang w:eastAsia="en-US"/>
        </w:rPr>
        <w:t xml:space="preserve"> </w:t>
      </w:r>
      <w:r>
        <w:rPr>
          <w:rFonts w:eastAsiaTheme="minorHAnsi"/>
          <w:sz w:val="28"/>
          <w:szCs w:val="28"/>
          <w:lang w:eastAsia="en-US"/>
        </w:rPr>
        <w:t>в</w:t>
      </w:r>
      <w:r w:rsidRPr="009A305B">
        <w:rPr>
          <w:rFonts w:eastAsiaTheme="minorHAnsi"/>
          <w:sz w:val="28"/>
          <w:szCs w:val="28"/>
          <w:lang w:eastAsia="en-US"/>
        </w:rPr>
        <w:t>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Pr>
          <w:rFonts w:eastAsiaTheme="minorHAnsi"/>
          <w:sz w:val="28"/>
          <w:szCs w:val="28"/>
          <w:lang w:eastAsia="en-US"/>
        </w:rPr>
        <w:t>;</w:t>
      </w:r>
    </w:p>
    <w:p w:rsidR="00D42000" w:rsidRPr="009A305B"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9A305B">
        <w:rPr>
          <w:rFonts w:eastAsiaTheme="minorHAnsi"/>
          <w:sz w:val="28"/>
          <w:szCs w:val="28"/>
          <w:lang w:eastAsia="en-US"/>
        </w:rPr>
        <w:t>4</w:t>
      </w:r>
      <w:r>
        <w:rPr>
          <w:rFonts w:eastAsiaTheme="minorHAnsi"/>
          <w:sz w:val="28"/>
          <w:szCs w:val="28"/>
          <w:lang w:eastAsia="en-US"/>
        </w:rPr>
        <w:t>)</w:t>
      </w:r>
      <w:r w:rsidRPr="009A305B">
        <w:rPr>
          <w:rFonts w:eastAsiaTheme="minorHAnsi"/>
          <w:sz w:val="28"/>
          <w:szCs w:val="28"/>
          <w:lang w:eastAsia="en-US"/>
        </w:rPr>
        <w:t xml:space="preserve"> </w:t>
      </w:r>
      <w:r>
        <w:rPr>
          <w:rFonts w:eastAsiaTheme="minorHAnsi"/>
          <w:sz w:val="28"/>
          <w:szCs w:val="28"/>
          <w:lang w:eastAsia="en-US"/>
        </w:rPr>
        <w:t>н</w:t>
      </w:r>
      <w:r w:rsidRPr="009A305B">
        <w:rPr>
          <w:rFonts w:eastAsiaTheme="minorHAnsi"/>
          <w:sz w:val="28"/>
          <w:szCs w:val="28"/>
          <w:lang w:eastAsia="en-US"/>
        </w:rPr>
        <w:t>адбавки за работу со сведениями, составляющими государственную тайну, их засекречиванием и рассекречиванием, а также за работу с шифрами.</w:t>
      </w:r>
    </w:p>
    <w:p w:rsidR="00D42000" w:rsidRPr="00C63A83" w:rsidRDefault="00D42000" w:rsidP="00D42000">
      <w:pPr>
        <w:pStyle w:val="a4"/>
        <w:numPr>
          <w:ilvl w:val="2"/>
          <w:numId w:val="2"/>
        </w:numPr>
        <w:tabs>
          <w:tab w:val="left" w:pos="1276"/>
        </w:tabs>
        <w:spacing w:line="310" w:lineRule="exact"/>
        <w:ind w:left="0" w:firstLine="709"/>
        <w:jc w:val="both"/>
        <w:rPr>
          <w:sz w:val="28"/>
          <w:szCs w:val="28"/>
        </w:rPr>
      </w:pPr>
      <w:r w:rsidRPr="00C63A83">
        <w:rPr>
          <w:rFonts w:eastAsiaTheme="minorHAnsi"/>
          <w:sz w:val="28"/>
          <w:szCs w:val="28"/>
          <w:lang w:eastAsia="en-US"/>
        </w:rPr>
        <w:t>Выплаты работникам, занятым на тяжелых работах, работах с вредными и (или) опасными и иными особыми условиями труда</w:t>
      </w:r>
      <w:r>
        <w:rPr>
          <w:rFonts w:eastAsiaTheme="minorHAnsi"/>
          <w:sz w:val="28"/>
          <w:szCs w:val="28"/>
          <w:lang w:eastAsia="en-US"/>
        </w:rPr>
        <w:t>, устанавливается работникам по результатам специальной оценки условий труда.</w:t>
      </w:r>
    </w:p>
    <w:p w:rsidR="00D42000" w:rsidRPr="00AC3379" w:rsidRDefault="00D42000" w:rsidP="00D42000">
      <w:pPr>
        <w:tabs>
          <w:tab w:val="left" w:pos="1276"/>
        </w:tabs>
        <w:spacing w:line="310" w:lineRule="exact"/>
        <w:ind w:firstLine="709"/>
        <w:jc w:val="both"/>
        <w:rPr>
          <w:sz w:val="28"/>
          <w:szCs w:val="28"/>
        </w:rPr>
      </w:pPr>
      <w:r>
        <w:rPr>
          <w:sz w:val="28"/>
          <w:szCs w:val="28"/>
        </w:rPr>
        <w:t>Указанная выплата устанавливается на весь период осуществления работником соответствующих обязанностей и выплачивается ежемесячно в размере 4 процента тарифной ставки (оклада) работника.</w:t>
      </w:r>
    </w:p>
    <w:p w:rsidR="00D42000" w:rsidRPr="003C0940" w:rsidRDefault="00D42000" w:rsidP="00D42000">
      <w:pPr>
        <w:pStyle w:val="a4"/>
        <w:numPr>
          <w:ilvl w:val="2"/>
          <w:numId w:val="2"/>
        </w:numPr>
        <w:tabs>
          <w:tab w:val="left" w:pos="1276"/>
        </w:tabs>
        <w:spacing w:line="310" w:lineRule="exact"/>
        <w:ind w:left="0" w:firstLine="709"/>
        <w:jc w:val="both"/>
        <w:rPr>
          <w:sz w:val="28"/>
          <w:szCs w:val="28"/>
        </w:rPr>
      </w:pPr>
      <w:r w:rsidRPr="003C0940">
        <w:rPr>
          <w:rFonts w:eastAsiaTheme="minorHAnsi"/>
          <w:sz w:val="28"/>
          <w:szCs w:val="28"/>
          <w:lang w:eastAsia="en-US"/>
        </w:rPr>
        <w:lastRenderedPageBreak/>
        <w:t>К выплатам за работу в местностях с особыми климатическими условиями относятся районный коэффициент к заработной плате и процентная надбавка к заработной плате за стаж работы в местностях с особыми климатическими условиям</w:t>
      </w:r>
      <w:r w:rsidRPr="003C0940">
        <w:rPr>
          <w:sz w:val="28"/>
          <w:szCs w:val="28"/>
        </w:rPr>
        <w:t>.</w:t>
      </w:r>
    </w:p>
    <w:p w:rsidR="00D42000" w:rsidRDefault="00D42000" w:rsidP="00D42000">
      <w:pPr>
        <w:tabs>
          <w:tab w:val="left" w:pos="1276"/>
        </w:tabs>
        <w:spacing w:line="310" w:lineRule="exact"/>
        <w:ind w:firstLine="709"/>
        <w:jc w:val="both"/>
        <w:rPr>
          <w:rFonts w:eastAsiaTheme="minorHAnsi"/>
          <w:sz w:val="28"/>
          <w:szCs w:val="28"/>
          <w:lang w:eastAsia="en-US"/>
        </w:rPr>
      </w:pPr>
      <w:r w:rsidRPr="000C42CE">
        <w:rPr>
          <w:rFonts w:eastAsiaTheme="minorHAnsi"/>
          <w:sz w:val="28"/>
          <w:szCs w:val="28"/>
          <w:lang w:eastAsia="en-US"/>
        </w:rPr>
        <w:t>Указанные выплаты устанавливаются в зависимости от места расположения рабочего места работника и применяются ко всем выплатам, предусмотренным системой оплаты труда.</w:t>
      </w:r>
    </w:p>
    <w:p w:rsidR="00D42000" w:rsidRPr="002F15DA" w:rsidRDefault="00D42000" w:rsidP="00D42000">
      <w:pPr>
        <w:tabs>
          <w:tab w:val="left" w:pos="1276"/>
        </w:tabs>
        <w:spacing w:line="310" w:lineRule="exact"/>
        <w:ind w:firstLine="709"/>
        <w:jc w:val="both"/>
        <w:rPr>
          <w:sz w:val="28"/>
          <w:szCs w:val="28"/>
        </w:rPr>
      </w:pPr>
      <w:r>
        <w:rPr>
          <w:rFonts w:eastAsiaTheme="minorHAnsi"/>
          <w:sz w:val="28"/>
          <w:szCs w:val="28"/>
          <w:lang w:eastAsia="en-US"/>
        </w:rPr>
        <w:t>Размер указанных выплат определяется в соответствии со статьями 10, 11 Закона 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w:t>
      </w:r>
    </w:p>
    <w:p w:rsidR="00D42000" w:rsidRPr="000B0AEF" w:rsidRDefault="00D42000" w:rsidP="00D42000">
      <w:pPr>
        <w:pStyle w:val="a4"/>
        <w:numPr>
          <w:ilvl w:val="2"/>
          <w:numId w:val="2"/>
        </w:numPr>
        <w:tabs>
          <w:tab w:val="left" w:pos="1276"/>
        </w:tabs>
        <w:spacing w:line="310" w:lineRule="exact"/>
        <w:ind w:left="0" w:firstLine="709"/>
        <w:jc w:val="both"/>
        <w:rPr>
          <w:sz w:val="28"/>
          <w:szCs w:val="28"/>
        </w:rPr>
      </w:pPr>
      <w:r w:rsidRPr="000B0AEF">
        <w:rPr>
          <w:rFonts w:eastAsiaTheme="minorHAnsi"/>
          <w:sz w:val="28"/>
          <w:szCs w:val="28"/>
          <w:lang w:eastAsia="en-US"/>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r>
        <w:rPr>
          <w:rFonts w:eastAsiaTheme="minorHAnsi"/>
          <w:sz w:val="28"/>
          <w:szCs w:val="28"/>
          <w:lang w:eastAsia="en-US"/>
        </w:rPr>
        <w:t>включают в себя надбавки и доплаты, перечень и размер которых указан в приложении № 2 к настоящему Положению.</w:t>
      </w:r>
    </w:p>
    <w:p w:rsidR="00D42000" w:rsidRDefault="00D42000" w:rsidP="00D42000">
      <w:pPr>
        <w:pStyle w:val="a4"/>
        <w:numPr>
          <w:ilvl w:val="2"/>
          <w:numId w:val="2"/>
        </w:numPr>
        <w:tabs>
          <w:tab w:val="left" w:pos="1276"/>
        </w:tabs>
        <w:autoSpaceDE w:val="0"/>
        <w:autoSpaceDN w:val="0"/>
        <w:adjustRightInd w:val="0"/>
        <w:spacing w:line="310" w:lineRule="exact"/>
        <w:ind w:left="0" w:firstLine="709"/>
        <w:jc w:val="both"/>
        <w:rPr>
          <w:rFonts w:eastAsiaTheme="minorHAnsi"/>
          <w:sz w:val="28"/>
          <w:szCs w:val="28"/>
          <w:lang w:eastAsia="en-US"/>
        </w:rPr>
      </w:pPr>
      <w:r w:rsidRPr="000B0AEF">
        <w:rPr>
          <w:rFonts w:eastAsiaTheme="minorHAnsi"/>
          <w:sz w:val="28"/>
          <w:szCs w:val="28"/>
          <w:lang w:eastAsia="en-US"/>
        </w:rPr>
        <w:t xml:space="preserve">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в порядке и размере, определенных </w:t>
      </w:r>
      <w:r>
        <w:rPr>
          <w:rFonts w:eastAsiaTheme="minorHAnsi"/>
          <w:sz w:val="28"/>
          <w:szCs w:val="28"/>
          <w:lang w:eastAsia="en-US"/>
        </w:rPr>
        <w:t>п</w:t>
      </w:r>
      <w:r w:rsidRPr="000B0AEF">
        <w:rPr>
          <w:rFonts w:eastAsiaTheme="minorHAnsi"/>
          <w:sz w:val="28"/>
          <w:szCs w:val="28"/>
          <w:lang w:eastAsia="en-US"/>
        </w:rPr>
        <w:t>остановление</w:t>
      </w:r>
      <w:r>
        <w:rPr>
          <w:rFonts w:eastAsiaTheme="minorHAnsi"/>
          <w:sz w:val="28"/>
          <w:szCs w:val="28"/>
          <w:lang w:eastAsia="en-US"/>
        </w:rPr>
        <w:t>м</w:t>
      </w:r>
      <w:r w:rsidRPr="000B0AEF">
        <w:rPr>
          <w:rFonts w:eastAsiaTheme="minorHAnsi"/>
          <w:sz w:val="28"/>
          <w:szCs w:val="28"/>
          <w:lang w:eastAsia="en-US"/>
        </w:rPr>
        <w:t xml:space="preserve"> Правительства Р</w:t>
      </w:r>
      <w:r>
        <w:rPr>
          <w:rFonts w:eastAsiaTheme="minorHAnsi"/>
          <w:sz w:val="28"/>
          <w:szCs w:val="28"/>
          <w:lang w:eastAsia="en-US"/>
        </w:rPr>
        <w:t xml:space="preserve">оссийской </w:t>
      </w:r>
      <w:r w:rsidRPr="000B0AEF">
        <w:rPr>
          <w:rFonts w:eastAsiaTheme="minorHAnsi"/>
          <w:sz w:val="28"/>
          <w:szCs w:val="28"/>
          <w:lang w:eastAsia="en-US"/>
        </w:rPr>
        <w:t>Ф</w:t>
      </w:r>
      <w:r>
        <w:rPr>
          <w:rFonts w:eastAsiaTheme="minorHAnsi"/>
          <w:sz w:val="28"/>
          <w:szCs w:val="28"/>
          <w:lang w:eastAsia="en-US"/>
        </w:rPr>
        <w:t>едерации</w:t>
      </w:r>
      <w:r w:rsidRPr="000B0AEF">
        <w:rPr>
          <w:rFonts w:eastAsiaTheme="minorHAnsi"/>
          <w:sz w:val="28"/>
          <w:szCs w:val="28"/>
          <w:lang w:eastAsia="en-US"/>
        </w:rPr>
        <w:t xml:space="preserve"> от 18</w:t>
      </w:r>
      <w:r>
        <w:rPr>
          <w:rFonts w:eastAsiaTheme="minorHAnsi"/>
          <w:sz w:val="28"/>
          <w:szCs w:val="28"/>
          <w:lang w:eastAsia="en-US"/>
        </w:rPr>
        <w:t xml:space="preserve"> сентября </w:t>
      </w:r>
      <w:r w:rsidRPr="000B0AEF">
        <w:rPr>
          <w:rFonts w:eastAsiaTheme="minorHAnsi"/>
          <w:sz w:val="28"/>
          <w:szCs w:val="28"/>
          <w:lang w:eastAsia="en-US"/>
        </w:rPr>
        <w:t>2006</w:t>
      </w:r>
      <w:r>
        <w:rPr>
          <w:rFonts w:eastAsiaTheme="minorHAnsi"/>
          <w:sz w:val="28"/>
          <w:szCs w:val="28"/>
          <w:lang w:eastAsia="en-US"/>
        </w:rPr>
        <w:t xml:space="preserve"> г.</w:t>
      </w:r>
      <w:r w:rsidRPr="000B0AEF">
        <w:rPr>
          <w:rFonts w:eastAsiaTheme="minorHAnsi"/>
          <w:sz w:val="28"/>
          <w:szCs w:val="28"/>
          <w:lang w:eastAsia="en-US"/>
        </w:rPr>
        <w:t xml:space="preserve"> </w:t>
      </w:r>
      <w:r>
        <w:rPr>
          <w:rFonts w:eastAsiaTheme="minorHAnsi"/>
          <w:sz w:val="28"/>
          <w:szCs w:val="28"/>
          <w:lang w:eastAsia="en-US"/>
        </w:rPr>
        <w:br/>
        <w:t>№</w:t>
      </w:r>
      <w:r w:rsidRPr="000B0AEF">
        <w:rPr>
          <w:rFonts w:eastAsiaTheme="minorHAnsi"/>
          <w:sz w:val="28"/>
          <w:szCs w:val="28"/>
          <w:lang w:eastAsia="en-US"/>
        </w:rPr>
        <w:t xml:space="preserve"> 573 </w:t>
      </w:r>
      <w:r>
        <w:rPr>
          <w:rFonts w:eastAsiaTheme="minorHAnsi"/>
          <w:sz w:val="28"/>
          <w:szCs w:val="28"/>
          <w:lang w:eastAsia="en-US"/>
        </w:rPr>
        <w:t>«</w:t>
      </w:r>
      <w:r w:rsidRPr="000B0AEF">
        <w:rPr>
          <w:rFonts w:eastAsiaTheme="minorHAnsi"/>
          <w:sz w:val="28"/>
          <w:szCs w:val="28"/>
          <w:lang w:eastAsia="en-US"/>
        </w:rPr>
        <w:t xml:space="preserve">О предоставлении социальных гарантий гражданам, допущенным к государственной тайне на постоянной основе, и сотрудникам структурных подразделений </w:t>
      </w:r>
      <w:r>
        <w:rPr>
          <w:rFonts w:eastAsiaTheme="minorHAnsi"/>
          <w:sz w:val="28"/>
          <w:szCs w:val="28"/>
          <w:lang w:eastAsia="en-US"/>
        </w:rPr>
        <w:t>по защите государственной тайны».</w:t>
      </w:r>
    </w:p>
    <w:p w:rsidR="00D42000" w:rsidRDefault="00D42000" w:rsidP="00D42000">
      <w:pPr>
        <w:tabs>
          <w:tab w:val="left" w:pos="1276"/>
        </w:tabs>
        <w:spacing w:line="310" w:lineRule="exact"/>
        <w:jc w:val="both"/>
        <w:rPr>
          <w:sz w:val="28"/>
          <w:szCs w:val="28"/>
        </w:rPr>
      </w:pPr>
    </w:p>
    <w:p w:rsidR="00D42000" w:rsidRPr="00715E53" w:rsidRDefault="00D42000" w:rsidP="00D42000">
      <w:pPr>
        <w:pStyle w:val="20"/>
        <w:numPr>
          <w:ilvl w:val="1"/>
          <w:numId w:val="2"/>
        </w:numPr>
        <w:shd w:val="clear" w:color="auto" w:fill="auto"/>
        <w:tabs>
          <w:tab w:val="left" w:pos="1276"/>
        </w:tabs>
        <w:spacing w:after="0" w:line="240" w:lineRule="auto"/>
        <w:ind w:left="0" w:firstLine="709"/>
        <w:jc w:val="both"/>
        <w:rPr>
          <w:b/>
        </w:rPr>
      </w:pPr>
      <w:r w:rsidRPr="00715E53">
        <w:rPr>
          <w:b/>
        </w:rPr>
        <w:t xml:space="preserve">Выплаты </w:t>
      </w:r>
      <w:r>
        <w:rPr>
          <w:b/>
        </w:rPr>
        <w:t>стимулирующего</w:t>
      </w:r>
      <w:r w:rsidRPr="00715E53">
        <w:rPr>
          <w:b/>
        </w:rPr>
        <w:t xml:space="preserve"> характера.</w:t>
      </w:r>
    </w:p>
    <w:p w:rsidR="00D42000" w:rsidRPr="007B369E" w:rsidRDefault="00D42000" w:rsidP="00D42000">
      <w:pPr>
        <w:pStyle w:val="a4"/>
        <w:numPr>
          <w:ilvl w:val="2"/>
          <w:numId w:val="2"/>
        </w:numPr>
        <w:tabs>
          <w:tab w:val="left" w:pos="1276"/>
        </w:tabs>
        <w:spacing w:line="310" w:lineRule="exact"/>
        <w:ind w:left="0" w:firstLine="709"/>
        <w:jc w:val="both"/>
        <w:rPr>
          <w:sz w:val="28"/>
          <w:szCs w:val="28"/>
        </w:rPr>
      </w:pPr>
      <w:r w:rsidRPr="007B369E">
        <w:rPr>
          <w:rFonts w:eastAsiaTheme="minorHAnsi"/>
          <w:sz w:val="28"/>
          <w:szCs w:val="28"/>
          <w:lang w:eastAsia="en-US"/>
        </w:rPr>
        <w:t xml:space="preserve">К выплатам стимулирующего характера относятся выплаты, направленные на стимулирование работника к качественному результату труда, а также </w:t>
      </w:r>
      <w:r>
        <w:rPr>
          <w:rFonts w:eastAsiaTheme="minorHAnsi"/>
          <w:sz w:val="28"/>
          <w:szCs w:val="28"/>
          <w:lang w:eastAsia="en-US"/>
        </w:rPr>
        <w:t>поощрение за выполненную работу:</w:t>
      </w:r>
    </w:p>
    <w:p w:rsidR="00D42000" w:rsidRPr="007B369E" w:rsidRDefault="00D42000" w:rsidP="00D42000">
      <w:pPr>
        <w:pStyle w:val="a4"/>
        <w:autoSpaceDE w:val="0"/>
        <w:autoSpaceDN w:val="0"/>
        <w:adjustRightInd w:val="0"/>
        <w:ind w:left="0" w:firstLine="709"/>
        <w:jc w:val="both"/>
        <w:rPr>
          <w:rFonts w:eastAsiaTheme="minorHAnsi"/>
          <w:sz w:val="28"/>
          <w:szCs w:val="28"/>
          <w:lang w:eastAsia="en-US"/>
        </w:rPr>
      </w:pPr>
      <w:r w:rsidRPr="007B369E">
        <w:rPr>
          <w:rFonts w:eastAsiaTheme="minorHAnsi"/>
          <w:sz w:val="28"/>
          <w:szCs w:val="28"/>
          <w:lang w:eastAsia="en-US"/>
        </w:rPr>
        <w:t>1</w:t>
      </w:r>
      <w:r>
        <w:rPr>
          <w:rFonts w:eastAsiaTheme="minorHAnsi"/>
          <w:sz w:val="28"/>
          <w:szCs w:val="28"/>
          <w:lang w:eastAsia="en-US"/>
        </w:rPr>
        <w:t>) в</w:t>
      </w:r>
      <w:r w:rsidRPr="007B369E">
        <w:rPr>
          <w:rFonts w:eastAsiaTheme="minorHAnsi"/>
          <w:sz w:val="28"/>
          <w:szCs w:val="28"/>
          <w:lang w:eastAsia="en-US"/>
        </w:rPr>
        <w:t>ыплаты за интенсивность и высокие результаты работы</w:t>
      </w:r>
      <w:r>
        <w:rPr>
          <w:rFonts w:eastAsiaTheme="minorHAnsi"/>
          <w:sz w:val="28"/>
          <w:szCs w:val="28"/>
          <w:lang w:eastAsia="en-US"/>
        </w:rPr>
        <w:t>;</w:t>
      </w:r>
    </w:p>
    <w:p w:rsidR="00D42000" w:rsidRPr="007B369E" w:rsidRDefault="00D42000" w:rsidP="00D42000">
      <w:pPr>
        <w:pStyle w:val="a4"/>
        <w:autoSpaceDE w:val="0"/>
        <w:autoSpaceDN w:val="0"/>
        <w:adjustRightInd w:val="0"/>
        <w:spacing w:before="280"/>
        <w:ind w:left="0" w:firstLine="709"/>
        <w:jc w:val="both"/>
        <w:rPr>
          <w:rFonts w:eastAsiaTheme="minorHAnsi"/>
          <w:sz w:val="28"/>
          <w:szCs w:val="28"/>
          <w:lang w:eastAsia="en-US"/>
        </w:rPr>
      </w:pPr>
      <w:r>
        <w:rPr>
          <w:rFonts w:eastAsiaTheme="minorHAnsi"/>
          <w:sz w:val="28"/>
          <w:szCs w:val="28"/>
          <w:lang w:eastAsia="en-US"/>
        </w:rPr>
        <w:t>2)</w:t>
      </w:r>
      <w:r w:rsidRPr="007B369E">
        <w:rPr>
          <w:rFonts w:eastAsiaTheme="minorHAnsi"/>
          <w:sz w:val="28"/>
          <w:szCs w:val="28"/>
          <w:lang w:eastAsia="en-US"/>
        </w:rPr>
        <w:t xml:space="preserve"> </w:t>
      </w:r>
      <w:r>
        <w:rPr>
          <w:rFonts w:eastAsiaTheme="minorHAnsi"/>
          <w:sz w:val="28"/>
          <w:szCs w:val="28"/>
          <w:lang w:eastAsia="en-US"/>
        </w:rPr>
        <w:t>в</w:t>
      </w:r>
      <w:r w:rsidRPr="007B369E">
        <w:rPr>
          <w:rFonts w:eastAsiaTheme="minorHAnsi"/>
          <w:sz w:val="28"/>
          <w:szCs w:val="28"/>
          <w:lang w:eastAsia="en-US"/>
        </w:rPr>
        <w:t>ыплаты за качество выполняемых работ</w:t>
      </w:r>
      <w:r>
        <w:rPr>
          <w:rFonts w:eastAsiaTheme="minorHAnsi"/>
          <w:sz w:val="28"/>
          <w:szCs w:val="28"/>
          <w:lang w:eastAsia="en-US"/>
        </w:rPr>
        <w:t>;</w:t>
      </w:r>
    </w:p>
    <w:p w:rsidR="00D42000" w:rsidRPr="007B369E"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7B369E">
        <w:rPr>
          <w:rFonts w:eastAsiaTheme="minorHAnsi"/>
          <w:sz w:val="28"/>
          <w:szCs w:val="28"/>
          <w:lang w:eastAsia="en-US"/>
        </w:rPr>
        <w:t>3</w:t>
      </w:r>
      <w:r>
        <w:rPr>
          <w:rFonts w:eastAsiaTheme="minorHAnsi"/>
          <w:sz w:val="28"/>
          <w:szCs w:val="28"/>
          <w:lang w:eastAsia="en-US"/>
        </w:rPr>
        <w:t>)</w:t>
      </w:r>
      <w:r w:rsidRPr="007B369E">
        <w:rPr>
          <w:rFonts w:eastAsiaTheme="minorHAnsi"/>
          <w:sz w:val="28"/>
          <w:szCs w:val="28"/>
          <w:lang w:eastAsia="en-US"/>
        </w:rPr>
        <w:t xml:space="preserve"> </w:t>
      </w:r>
      <w:r>
        <w:rPr>
          <w:rFonts w:eastAsiaTheme="minorHAnsi"/>
          <w:sz w:val="28"/>
          <w:szCs w:val="28"/>
          <w:lang w:eastAsia="en-US"/>
        </w:rPr>
        <w:t>в</w:t>
      </w:r>
      <w:r w:rsidRPr="007B369E">
        <w:rPr>
          <w:rFonts w:eastAsiaTheme="minorHAnsi"/>
          <w:sz w:val="28"/>
          <w:szCs w:val="28"/>
          <w:lang w:eastAsia="en-US"/>
        </w:rPr>
        <w:t>ыплаты за стаж непрерывной работы, выслугу лет</w:t>
      </w:r>
      <w:r>
        <w:rPr>
          <w:rFonts w:eastAsiaTheme="minorHAnsi"/>
          <w:sz w:val="28"/>
          <w:szCs w:val="28"/>
          <w:lang w:eastAsia="en-US"/>
        </w:rPr>
        <w:t>;</w:t>
      </w:r>
    </w:p>
    <w:p w:rsidR="00D42000" w:rsidRPr="007B369E"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7B369E">
        <w:rPr>
          <w:rFonts w:eastAsiaTheme="minorHAnsi"/>
          <w:sz w:val="28"/>
          <w:szCs w:val="28"/>
          <w:lang w:eastAsia="en-US"/>
        </w:rPr>
        <w:t>4</w:t>
      </w:r>
      <w:r>
        <w:rPr>
          <w:rFonts w:eastAsiaTheme="minorHAnsi"/>
          <w:sz w:val="28"/>
          <w:szCs w:val="28"/>
          <w:lang w:eastAsia="en-US"/>
        </w:rPr>
        <w:t>)</w:t>
      </w:r>
      <w:r w:rsidRPr="007B369E">
        <w:rPr>
          <w:rFonts w:eastAsiaTheme="minorHAnsi"/>
          <w:sz w:val="28"/>
          <w:szCs w:val="28"/>
          <w:lang w:eastAsia="en-US"/>
        </w:rPr>
        <w:t xml:space="preserve"> </w:t>
      </w:r>
      <w:r>
        <w:rPr>
          <w:rFonts w:eastAsiaTheme="minorHAnsi"/>
          <w:sz w:val="28"/>
          <w:szCs w:val="28"/>
          <w:lang w:eastAsia="en-US"/>
        </w:rPr>
        <w:t>п</w:t>
      </w:r>
      <w:r w:rsidRPr="007B369E">
        <w:rPr>
          <w:rFonts w:eastAsiaTheme="minorHAnsi"/>
          <w:sz w:val="28"/>
          <w:szCs w:val="28"/>
          <w:lang w:eastAsia="en-US"/>
        </w:rPr>
        <w:t>ремиальные выплаты по итогам работы.</w:t>
      </w:r>
    </w:p>
    <w:p w:rsidR="00D42000" w:rsidRPr="00B14322" w:rsidRDefault="00D42000" w:rsidP="00D42000">
      <w:pPr>
        <w:pStyle w:val="a4"/>
        <w:numPr>
          <w:ilvl w:val="2"/>
          <w:numId w:val="2"/>
        </w:numPr>
        <w:tabs>
          <w:tab w:val="left" w:pos="1276"/>
        </w:tabs>
        <w:spacing w:line="310" w:lineRule="exact"/>
        <w:ind w:left="0" w:firstLine="709"/>
        <w:jc w:val="both"/>
        <w:rPr>
          <w:sz w:val="28"/>
          <w:szCs w:val="28"/>
        </w:rPr>
      </w:pPr>
      <w:r>
        <w:rPr>
          <w:rFonts w:eastAsiaTheme="minorHAnsi"/>
          <w:sz w:val="28"/>
          <w:szCs w:val="28"/>
          <w:lang w:eastAsia="en-US"/>
        </w:rPr>
        <w:t>Порядок и критерии установления в</w:t>
      </w:r>
      <w:r w:rsidRPr="007B369E">
        <w:rPr>
          <w:rFonts w:eastAsiaTheme="minorHAnsi"/>
          <w:sz w:val="28"/>
          <w:szCs w:val="28"/>
          <w:lang w:eastAsia="en-US"/>
        </w:rPr>
        <w:t>ыплат за интенсивность и высокие результаты работы</w:t>
      </w:r>
      <w:r>
        <w:rPr>
          <w:rFonts w:eastAsiaTheme="minorHAnsi"/>
          <w:sz w:val="28"/>
          <w:szCs w:val="28"/>
          <w:lang w:eastAsia="en-US"/>
        </w:rPr>
        <w:t xml:space="preserve"> определены в приложении № 3 к настоящему Положению.</w:t>
      </w:r>
    </w:p>
    <w:p w:rsidR="00D42000" w:rsidRPr="00B14322" w:rsidRDefault="00D42000" w:rsidP="00D42000">
      <w:pPr>
        <w:pStyle w:val="a4"/>
        <w:numPr>
          <w:ilvl w:val="2"/>
          <w:numId w:val="2"/>
        </w:numPr>
        <w:tabs>
          <w:tab w:val="left" w:pos="1276"/>
        </w:tabs>
        <w:spacing w:line="310" w:lineRule="exact"/>
        <w:ind w:left="0" w:firstLine="709"/>
        <w:jc w:val="both"/>
        <w:rPr>
          <w:sz w:val="28"/>
          <w:szCs w:val="28"/>
        </w:rPr>
      </w:pPr>
      <w:r>
        <w:rPr>
          <w:rFonts w:eastAsiaTheme="minorHAnsi"/>
          <w:sz w:val="28"/>
          <w:szCs w:val="28"/>
          <w:lang w:eastAsia="en-US"/>
        </w:rPr>
        <w:t>Порядок и критерии установления выплат за качество выполняемых работ определены в приложении № 4 к настоящему Положению.</w:t>
      </w:r>
    </w:p>
    <w:p w:rsidR="00D42000" w:rsidRPr="00B14322" w:rsidRDefault="00D42000" w:rsidP="00D42000">
      <w:pPr>
        <w:pStyle w:val="a4"/>
        <w:numPr>
          <w:ilvl w:val="2"/>
          <w:numId w:val="2"/>
        </w:numPr>
        <w:tabs>
          <w:tab w:val="left" w:pos="1276"/>
        </w:tabs>
        <w:spacing w:line="310" w:lineRule="exact"/>
        <w:ind w:left="0" w:firstLine="709"/>
        <w:jc w:val="both"/>
        <w:rPr>
          <w:sz w:val="28"/>
          <w:szCs w:val="28"/>
        </w:rPr>
      </w:pPr>
      <w:r>
        <w:rPr>
          <w:rFonts w:eastAsiaTheme="minorHAnsi"/>
          <w:sz w:val="28"/>
          <w:szCs w:val="28"/>
          <w:lang w:eastAsia="en-US"/>
        </w:rPr>
        <w:t>Порядок и критерии установления выплат</w:t>
      </w:r>
      <w:r w:rsidRPr="007B369E">
        <w:rPr>
          <w:rFonts w:eastAsiaTheme="minorHAnsi"/>
          <w:sz w:val="28"/>
          <w:szCs w:val="28"/>
          <w:lang w:eastAsia="en-US"/>
        </w:rPr>
        <w:t xml:space="preserve"> за стаж непрерывной работы, выслугу лет</w:t>
      </w:r>
      <w:r>
        <w:rPr>
          <w:rFonts w:eastAsiaTheme="minorHAnsi"/>
          <w:sz w:val="28"/>
          <w:szCs w:val="28"/>
          <w:lang w:eastAsia="en-US"/>
        </w:rPr>
        <w:t xml:space="preserve"> определены в приложении № 5 к настоящему Положению.</w:t>
      </w:r>
    </w:p>
    <w:p w:rsidR="00D42000" w:rsidRPr="00B14322" w:rsidRDefault="00D42000" w:rsidP="00D42000">
      <w:pPr>
        <w:pStyle w:val="a4"/>
        <w:numPr>
          <w:ilvl w:val="2"/>
          <w:numId w:val="2"/>
        </w:numPr>
        <w:tabs>
          <w:tab w:val="left" w:pos="1276"/>
        </w:tabs>
        <w:spacing w:line="310" w:lineRule="exact"/>
        <w:ind w:left="0" w:firstLine="709"/>
        <w:jc w:val="both"/>
        <w:rPr>
          <w:sz w:val="28"/>
          <w:szCs w:val="28"/>
        </w:rPr>
      </w:pPr>
      <w:r>
        <w:rPr>
          <w:rFonts w:eastAsiaTheme="minorHAnsi"/>
          <w:sz w:val="28"/>
          <w:szCs w:val="28"/>
          <w:lang w:eastAsia="en-US"/>
        </w:rPr>
        <w:t>Порядок и критерии установления премиальных выплат по итогам работы (положение о премировании ФГБОУ ВО «БГУ») определены в приложении № 6 к настоящему Положению.</w:t>
      </w:r>
    </w:p>
    <w:p w:rsidR="00D42000" w:rsidRDefault="00D42000" w:rsidP="00D42000">
      <w:pPr>
        <w:tabs>
          <w:tab w:val="left" w:pos="1276"/>
        </w:tabs>
        <w:spacing w:line="310" w:lineRule="exact"/>
        <w:jc w:val="both"/>
        <w:rPr>
          <w:sz w:val="28"/>
          <w:szCs w:val="28"/>
        </w:rPr>
      </w:pPr>
    </w:p>
    <w:p w:rsidR="00D42000" w:rsidRPr="00ED2401" w:rsidRDefault="00D42000" w:rsidP="00D42000">
      <w:pPr>
        <w:pStyle w:val="a4"/>
        <w:numPr>
          <w:ilvl w:val="0"/>
          <w:numId w:val="1"/>
        </w:numPr>
        <w:tabs>
          <w:tab w:val="left" w:pos="1276"/>
        </w:tabs>
        <w:spacing w:line="310" w:lineRule="exact"/>
        <w:jc w:val="center"/>
        <w:rPr>
          <w:b/>
          <w:sz w:val="28"/>
          <w:szCs w:val="28"/>
        </w:rPr>
      </w:pPr>
      <w:r>
        <w:rPr>
          <w:b/>
          <w:sz w:val="28"/>
          <w:szCs w:val="28"/>
        </w:rPr>
        <w:t>Оплата труда ректора, проректоров и главного бухгалтера</w:t>
      </w:r>
    </w:p>
    <w:p w:rsidR="00D42000" w:rsidRDefault="00D42000" w:rsidP="00D42000">
      <w:pPr>
        <w:tabs>
          <w:tab w:val="left" w:pos="1276"/>
        </w:tabs>
        <w:spacing w:line="310" w:lineRule="exact"/>
        <w:jc w:val="both"/>
      </w:pPr>
    </w:p>
    <w:p w:rsidR="00D42000" w:rsidRDefault="00D42000" w:rsidP="00D42000">
      <w:pPr>
        <w:pStyle w:val="20"/>
        <w:numPr>
          <w:ilvl w:val="1"/>
          <w:numId w:val="1"/>
        </w:numPr>
        <w:shd w:val="clear" w:color="auto" w:fill="auto"/>
        <w:tabs>
          <w:tab w:val="left" w:pos="1276"/>
        </w:tabs>
        <w:spacing w:after="0" w:line="240" w:lineRule="auto"/>
        <w:ind w:firstLine="709"/>
        <w:jc w:val="both"/>
      </w:pPr>
      <w:r>
        <w:t>Заработная плата ректора, проректоров и главного бухгалтера</w:t>
      </w:r>
      <w:r w:rsidRPr="0024732A">
        <w:t xml:space="preserve"> </w:t>
      </w:r>
      <w:r>
        <w:t>состоит из оклада, выплат компенсационного и стимулирующего характера.</w:t>
      </w:r>
    </w:p>
    <w:p w:rsidR="00D42000" w:rsidRDefault="00D42000" w:rsidP="00D42000">
      <w:pPr>
        <w:pStyle w:val="20"/>
        <w:numPr>
          <w:ilvl w:val="1"/>
          <w:numId w:val="1"/>
        </w:numPr>
        <w:shd w:val="clear" w:color="auto" w:fill="auto"/>
        <w:tabs>
          <w:tab w:val="left" w:pos="1276"/>
        </w:tabs>
        <w:spacing w:after="0" w:line="240" w:lineRule="auto"/>
        <w:ind w:firstLine="709"/>
        <w:jc w:val="both"/>
      </w:pPr>
      <w:r>
        <w:t>О</w:t>
      </w:r>
      <w:r w:rsidRPr="0024732A">
        <w:t xml:space="preserve">клад ректора </w:t>
      </w:r>
      <w:r>
        <w:t>определяется трудовым договором.</w:t>
      </w:r>
    </w:p>
    <w:p w:rsidR="00D42000" w:rsidRDefault="00D42000" w:rsidP="00D42000">
      <w:pPr>
        <w:pStyle w:val="20"/>
        <w:numPr>
          <w:ilvl w:val="1"/>
          <w:numId w:val="1"/>
        </w:numPr>
        <w:shd w:val="clear" w:color="auto" w:fill="auto"/>
        <w:tabs>
          <w:tab w:val="left" w:pos="1276"/>
        </w:tabs>
        <w:spacing w:after="0" w:line="240" w:lineRule="auto"/>
        <w:ind w:firstLine="709"/>
        <w:jc w:val="both"/>
      </w:pPr>
      <w:r>
        <w:t>Оклады проректоров и</w:t>
      </w:r>
      <w:r w:rsidRPr="0024732A">
        <w:t xml:space="preserve"> главного бухгалтера устанавливаются</w:t>
      </w:r>
      <w:r>
        <w:t xml:space="preserve"> в их трудовых договорах по решению ректора</w:t>
      </w:r>
      <w:r w:rsidRPr="0024732A">
        <w:t xml:space="preserve"> на 10-</w:t>
      </w:r>
      <w:r>
        <w:t>3</w:t>
      </w:r>
      <w:r w:rsidRPr="0024732A">
        <w:t>0</w:t>
      </w:r>
      <w:r>
        <w:t xml:space="preserve"> процентов</w:t>
      </w:r>
      <w:r w:rsidRPr="0024732A">
        <w:t xml:space="preserve"> ниже должностного оклада ректора.</w:t>
      </w:r>
    </w:p>
    <w:p w:rsidR="00D42000" w:rsidRDefault="00D42000" w:rsidP="00D42000">
      <w:pPr>
        <w:pStyle w:val="20"/>
        <w:numPr>
          <w:ilvl w:val="1"/>
          <w:numId w:val="1"/>
        </w:numPr>
        <w:shd w:val="clear" w:color="auto" w:fill="auto"/>
        <w:tabs>
          <w:tab w:val="left" w:pos="1276"/>
        </w:tabs>
        <w:spacing w:after="0" w:line="240" w:lineRule="auto"/>
        <w:ind w:firstLine="709"/>
        <w:jc w:val="both"/>
      </w:pPr>
      <w:r>
        <w:t>Выплаты компенсационного характера устанавливаются ректору, проректорам, главному бухгалтеру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D42000" w:rsidRDefault="00D42000" w:rsidP="00D42000">
      <w:pPr>
        <w:pStyle w:val="20"/>
        <w:numPr>
          <w:ilvl w:val="1"/>
          <w:numId w:val="1"/>
        </w:numPr>
        <w:shd w:val="clear" w:color="auto" w:fill="auto"/>
        <w:tabs>
          <w:tab w:val="left" w:pos="1276"/>
        </w:tabs>
        <w:autoSpaceDE w:val="0"/>
        <w:autoSpaceDN w:val="0"/>
        <w:adjustRightInd w:val="0"/>
        <w:spacing w:after="0" w:line="240" w:lineRule="auto"/>
        <w:ind w:firstLine="709"/>
        <w:jc w:val="both"/>
      </w:pPr>
      <w:r w:rsidRPr="0024732A">
        <w:t>Выплаты стимулирующего характера</w:t>
      </w:r>
      <w:r>
        <w:t xml:space="preserve"> ректору выплачиваются по решению Министерства науки и высшего образования Российской Федерации по результатам достижения показателей государственного задания на оказание услуг (выполнение работ), а также иных показателей эффективности деятельности учреждений и их руководителей.</w:t>
      </w:r>
    </w:p>
    <w:p w:rsidR="00D42000" w:rsidRPr="00502C2C" w:rsidRDefault="00D42000" w:rsidP="00D42000">
      <w:pPr>
        <w:pStyle w:val="20"/>
        <w:numPr>
          <w:ilvl w:val="1"/>
          <w:numId w:val="1"/>
        </w:numPr>
        <w:shd w:val="clear" w:color="auto" w:fill="auto"/>
        <w:tabs>
          <w:tab w:val="left" w:pos="1276"/>
        </w:tabs>
        <w:autoSpaceDE w:val="0"/>
        <w:autoSpaceDN w:val="0"/>
        <w:adjustRightInd w:val="0"/>
        <w:spacing w:after="0" w:line="240" w:lineRule="auto"/>
        <w:ind w:firstLine="709"/>
        <w:jc w:val="both"/>
      </w:pPr>
      <w:r>
        <w:t xml:space="preserve">Выплаты стимулирующего характера проректорам, главному бухгалтеру устанавливаются в соответствии с разделом 2.4 настоящего Положения. </w:t>
      </w:r>
      <w:r w:rsidRPr="00502C2C">
        <w:rPr>
          <w:rFonts w:eastAsia="Calibri"/>
        </w:rPr>
        <w:t>Решение о выплатах стимулирующего характера проректорам и главному бухгалтеру принимается ректором.</w:t>
      </w:r>
    </w:p>
    <w:p w:rsidR="00D42000" w:rsidRPr="00502C2C" w:rsidRDefault="00D42000" w:rsidP="00D42000">
      <w:pPr>
        <w:pStyle w:val="20"/>
        <w:numPr>
          <w:ilvl w:val="1"/>
          <w:numId w:val="1"/>
        </w:numPr>
        <w:shd w:val="clear" w:color="auto" w:fill="auto"/>
        <w:tabs>
          <w:tab w:val="left" w:pos="1276"/>
        </w:tabs>
        <w:autoSpaceDE w:val="0"/>
        <w:autoSpaceDN w:val="0"/>
        <w:adjustRightInd w:val="0"/>
        <w:spacing w:after="0" w:line="240" w:lineRule="auto"/>
        <w:ind w:firstLine="709"/>
        <w:jc w:val="both"/>
      </w:pPr>
      <w:r>
        <w:t xml:space="preserve">При решении вопросов оплаты труда ректора, проректоров и главного бухгалтера должен обеспечиваться предельный уровень </w:t>
      </w:r>
      <w:r w:rsidRPr="00502C2C">
        <w:rPr>
          <w:rFonts w:eastAsiaTheme="minorHAnsi"/>
        </w:rPr>
        <w:t xml:space="preserve">соотношения среднемесячной заработной платы </w:t>
      </w:r>
      <w:r>
        <w:rPr>
          <w:rFonts w:eastAsiaTheme="minorHAnsi"/>
        </w:rPr>
        <w:t>ректора, проректоров и главного бухгалтера</w:t>
      </w:r>
      <w:r w:rsidRPr="00502C2C">
        <w:rPr>
          <w:rFonts w:eastAsiaTheme="minorHAnsi"/>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w:t>
      </w:r>
      <w:r>
        <w:rPr>
          <w:rFonts w:eastAsiaTheme="minorHAnsi"/>
        </w:rPr>
        <w:t>Университета</w:t>
      </w:r>
      <w:r w:rsidRPr="00502C2C">
        <w:rPr>
          <w:rFonts w:eastAsiaTheme="minorHAnsi"/>
        </w:rPr>
        <w:t xml:space="preserve"> (без учета заработной платы </w:t>
      </w:r>
      <w:r>
        <w:rPr>
          <w:rFonts w:eastAsiaTheme="minorHAnsi"/>
        </w:rPr>
        <w:t>ректора, проректоров</w:t>
      </w:r>
      <w:r w:rsidRPr="00502C2C">
        <w:rPr>
          <w:rFonts w:eastAsiaTheme="minorHAnsi"/>
        </w:rPr>
        <w:t>, главного бухгалтера)</w:t>
      </w:r>
      <w:r>
        <w:rPr>
          <w:rFonts w:eastAsiaTheme="minorHAnsi"/>
        </w:rPr>
        <w:t>,</w:t>
      </w:r>
      <w:r w:rsidRPr="00502C2C">
        <w:rPr>
          <w:rFonts w:eastAsiaTheme="minorHAnsi"/>
        </w:rPr>
        <w:t xml:space="preserve"> определ</w:t>
      </w:r>
      <w:r>
        <w:rPr>
          <w:rFonts w:eastAsiaTheme="minorHAnsi"/>
        </w:rPr>
        <w:t>енный</w:t>
      </w:r>
      <w:r w:rsidRPr="00502C2C">
        <w:rPr>
          <w:rFonts w:eastAsiaTheme="minorHAnsi"/>
        </w:rPr>
        <w:t xml:space="preserve"> государственным органом, осуществляющим функции и полномочия учредителя </w:t>
      </w:r>
      <w:r>
        <w:rPr>
          <w:rFonts w:eastAsiaTheme="minorHAnsi"/>
        </w:rPr>
        <w:t>Университета.</w:t>
      </w:r>
    </w:p>
    <w:p w:rsidR="00D42000" w:rsidRDefault="00D42000" w:rsidP="00D42000">
      <w:pPr>
        <w:pStyle w:val="20"/>
        <w:shd w:val="clear" w:color="auto" w:fill="auto"/>
        <w:tabs>
          <w:tab w:val="left" w:pos="1276"/>
        </w:tabs>
        <w:autoSpaceDE w:val="0"/>
        <w:autoSpaceDN w:val="0"/>
        <w:adjustRightInd w:val="0"/>
        <w:spacing w:after="0" w:line="240" w:lineRule="auto"/>
        <w:ind w:firstLine="0"/>
        <w:jc w:val="both"/>
      </w:pPr>
    </w:p>
    <w:p w:rsidR="00D42000" w:rsidRPr="00ED2401" w:rsidRDefault="00D42000" w:rsidP="00D42000">
      <w:pPr>
        <w:pStyle w:val="a4"/>
        <w:numPr>
          <w:ilvl w:val="0"/>
          <w:numId w:val="1"/>
        </w:numPr>
        <w:tabs>
          <w:tab w:val="left" w:pos="1276"/>
        </w:tabs>
        <w:spacing w:line="310" w:lineRule="exact"/>
        <w:jc w:val="center"/>
        <w:rPr>
          <w:b/>
          <w:sz w:val="28"/>
          <w:szCs w:val="28"/>
        </w:rPr>
      </w:pPr>
      <w:r>
        <w:rPr>
          <w:b/>
          <w:sz w:val="28"/>
          <w:szCs w:val="28"/>
        </w:rPr>
        <w:t>Почасовая оплата учебной нагрузки</w:t>
      </w:r>
    </w:p>
    <w:p w:rsidR="00D42000" w:rsidRDefault="00D42000" w:rsidP="00D42000">
      <w:pPr>
        <w:tabs>
          <w:tab w:val="left" w:pos="1276"/>
        </w:tabs>
        <w:spacing w:line="310" w:lineRule="exact"/>
        <w:jc w:val="both"/>
      </w:pPr>
    </w:p>
    <w:p w:rsidR="00D42000" w:rsidRDefault="00D42000" w:rsidP="00D42000">
      <w:pPr>
        <w:pStyle w:val="20"/>
        <w:numPr>
          <w:ilvl w:val="1"/>
          <w:numId w:val="1"/>
        </w:numPr>
        <w:shd w:val="clear" w:color="auto" w:fill="auto"/>
        <w:tabs>
          <w:tab w:val="left" w:pos="1276"/>
        </w:tabs>
        <w:spacing w:after="0" w:line="240" w:lineRule="auto"/>
        <w:ind w:left="709" w:firstLine="0"/>
        <w:jc w:val="both"/>
      </w:pPr>
      <w:r>
        <w:t>Почасовая оплата учебной нагрузки осуществляется:</w:t>
      </w:r>
    </w:p>
    <w:p w:rsidR="00D42000" w:rsidRPr="009A48C9" w:rsidRDefault="00D42000" w:rsidP="00D42000">
      <w:pPr>
        <w:pStyle w:val="20"/>
        <w:shd w:val="clear" w:color="auto" w:fill="auto"/>
        <w:tabs>
          <w:tab w:val="left" w:pos="1276"/>
        </w:tabs>
        <w:spacing w:after="0" w:line="240" w:lineRule="auto"/>
        <w:ind w:firstLine="709"/>
        <w:jc w:val="both"/>
      </w:pPr>
      <w:r>
        <w:t xml:space="preserve">1) педагогическим работникам при </w:t>
      </w:r>
      <w:r w:rsidRPr="006F0C2F">
        <w:rPr>
          <w:rFonts w:eastAsiaTheme="minorHAnsi"/>
          <w:bCs/>
        </w:rPr>
        <w:t>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Pr>
          <w:rFonts w:eastAsiaTheme="minorHAnsi"/>
          <w:bCs/>
        </w:rPr>
        <w:t xml:space="preserve">, – в </w:t>
      </w:r>
      <w:r>
        <w:t xml:space="preserve">объеме не более 300 часов в год без </w:t>
      </w:r>
      <w:r w:rsidRPr="009A48C9">
        <w:t>заключения (оформления) трудового договора;</w:t>
      </w:r>
    </w:p>
    <w:p w:rsidR="00D42000" w:rsidRPr="006F0C2F" w:rsidRDefault="00D42000" w:rsidP="00D42000">
      <w:pPr>
        <w:pStyle w:val="20"/>
        <w:shd w:val="clear" w:color="auto" w:fill="auto"/>
        <w:tabs>
          <w:tab w:val="left" w:pos="1276"/>
        </w:tabs>
        <w:spacing w:after="0" w:line="240" w:lineRule="auto"/>
        <w:ind w:firstLine="709"/>
        <w:jc w:val="both"/>
        <w:rPr>
          <w:rFonts w:eastAsiaTheme="minorHAnsi"/>
          <w:bCs/>
        </w:rPr>
      </w:pPr>
      <w:r>
        <w:rPr>
          <w:rFonts w:eastAsiaTheme="minorHAnsi"/>
          <w:bCs/>
        </w:rPr>
        <w:t xml:space="preserve">2) работникам по совместительству (в том числе внутренним совместителям), </w:t>
      </w:r>
      <w:r>
        <w:t>если с ними не заключен трудовой договор, предусматривающий оплату труда, установленную по правилам, предусмотренным разделом 2 настоящего Положения.</w:t>
      </w:r>
    </w:p>
    <w:p w:rsidR="00D42000" w:rsidRDefault="00D42000" w:rsidP="00D42000">
      <w:pPr>
        <w:pStyle w:val="20"/>
        <w:numPr>
          <w:ilvl w:val="1"/>
          <w:numId w:val="1"/>
        </w:numPr>
        <w:shd w:val="clear" w:color="auto" w:fill="auto"/>
        <w:tabs>
          <w:tab w:val="left" w:pos="1276"/>
        </w:tabs>
        <w:spacing w:after="0" w:line="240" w:lineRule="auto"/>
        <w:ind w:firstLine="709"/>
        <w:jc w:val="both"/>
      </w:pPr>
      <w:r>
        <w:t xml:space="preserve">В случае, указанном в подпункте 1 пункта 4.1 настоящего Положения, работнику производится доплата, относящаяся к выплатам компенсационного характера, устанавливаемая к окладу, ставке заработной </w:t>
      </w:r>
      <w:r>
        <w:lastRenderedPageBreak/>
        <w:t>платы работника.</w:t>
      </w:r>
    </w:p>
    <w:p w:rsidR="00D42000" w:rsidRDefault="00D42000" w:rsidP="00D42000">
      <w:pPr>
        <w:pStyle w:val="20"/>
        <w:shd w:val="clear" w:color="auto" w:fill="auto"/>
        <w:tabs>
          <w:tab w:val="left" w:pos="1276"/>
        </w:tabs>
        <w:spacing w:after="0" w:line="240" w:lineRule="auto"/>
        <w:ind w:firstLine="709"/>
        <w:jc w:val="both"/>
      </w:pPr>
      <w:r>
        <w:t>Размер доплаты определяется по правилам, предусмотренным пунктом 4.4 настоящего Положения.</w:t>
      </w:r>
    </w:p>
    <w:p w:rsidR="00D42000" w:rsidRDefault="00D42000" w:rsidP="00D42000">
      <w:pPr>
        <w:pStyle w:val="20"/>
        <w:numPr>
          <w:ilvl w:val="1"/>
          <w:numId w:val="1"/>
        </w:numPr>
        <w:shd w:val="clear" w:color="auto" w:fill="auto"/>
        <w:tabs>
          <w:tab w:val="left" w:pos="1276"/>
        </w:tabs>
        <w:spacing w:after="0" w:line="240" w:lineRule="auto"/>
        <w:ind w:firstLine="709"/>
        <w:jc w:val="both"/>
      </w:pPr>
      <w:r>
        <w:t>В случае, указанном в подпункте 2 пункта 4.1 настоящего Положения, размер заработной платы работника определяется по правилам, предусмотренным пунктом 4.4 настоящего Положения.</w:t>
      </w:r>
    </w:p>
    <w:p w:rsidR="00D42000" w:rsidRDefault="00D42000" w:rsidP="00D42000">
      <w:pPr>
        <w:pStyle w:val="20"/>
        <w:numPr>
          <w:ilvl w:val="1"/>
          <w:numId w:val="1"/>
        </w:numPr>
        <w:shd w:val="clear" w:color="auto" w:fill="auto"/>
        <w:tabs>
          <w:tab w:val="left" w:pos="1276"/>
        </w:tabs>
        <w:spacing w:after="0" w:line="240" w:lineRule="auto"/>
        <w:ind w:firstLine="709"/>
        <w:jc w:val="both"/>
      </w:pPr>
      <w:r>
        <w:t>Оплата работы на условиях почасовой оплаты является повременной оплатой труда с установлением нормированных заданий.</w:t>
      </w:r>
    </w:p>
    <w:p w:rsidR="00D42000" w:rsidRDefault="00D42000" w:rsidP="00D42000">
      <w:pPr>
        <w:pStyle w:val="20"/>
        <w:shd w:val="clear" w:color="auto" w:fill="auto"/>
        <w:tabs>
          <w:tab w:val="left" w:pos="1276"/>
        </w:tabs>
        <w:spacing w:after="0" w:line="240" w:lineRule="auto"/>
        <w:ind w:firstLine="709"/>
        <w:jc w:val="both"/>
      </w:pPr>
      <w:r>
        <w:t>Нормированное задание – объем учебной нагрузки в академических часах в течение отчетного периода (отчетным периодом признается период между датами выплаты заработной платы, установленными в Университете).</w:t>
      </w:r>
    </w:p>
    <w:p w:rsidR="00D42000" w:rsidRDefault="00D42000" w:rsidP="00D42000">
      <w:pPr>
        <w:pStyle w:val="20"/>
        <w:shd w:val="clear" w:color="auto" w:fill="auto"/>
        <w:tabs>
          <w:tab w:val="left" w:pos="1276"/>
        </w:tabs>
        <w:spacing w:after="0" w:line="240" w:lineRule="auto"/>
        <w:ind w:firstLine="709"/>
        <w:jc w:val="both"/>
      </w:pPr>
      <w:r>
        <w:t>Оплата труда на условиях почасовой оплаты производится по конечным результатам за фактически выполненный объем работы (фактически выполненный объем учебной нагрузки в отчетном периоде).</w:t>
      </w:r>
    </w:p>
    <w:p w:rsidR="00D42000" w:rsidRDefault="00D42000" w:rsidP="00D42000">
      <w:pPr>
        <w:pStyle w:val="20"/>
        <w:shd w:val="clear" w:color="auto" w:fill="auto"/>
        <w:tabs>
          <w:tab w:val="left" w:pos="1276"/>
        </w:tabs>
        <w:spacing w:after="0" w:line="240" w:lineRule="auto"/>
        <w:ind w:firstLine="709"/>
        <w:jc w:val="both"/>
      </w:pPr>
      <w:r>
        <w:t>Размер заработной платы на условиях почасовой оплаты определяется путем умножения фактически выполненного объема учебной нагрузки в отчетном периоде (в академических часах) на размер часовой ставки (в рублях).</w:t>
      </w:r>
    </w:p>
    <w:p w:rsidR="00D42000" w:rsidRDefault="00D42000" w:rsidP="00D42000">
      <w:pPr>
        <w:pStyle w:val="20"/>
        <w:shd w:val="clear" w:color="auto" w:fill="auto"/>
        <w:tabs>
          <w:tab w:val="left" w:pos="1276"/>
        </w:tabs>
        <w:spacing w:after="0" w:line="240" w:lineRule="auto"/>
        <w:ind w:firstLine="709"/>
        <w:jc w:val="both"/>
      </w:pPr>
      <w:r>
        <w:t>Размер часовой ставки устанавливается приказом ректора Университета в зависимости от реализуемых образовательных программ и (или) уровня квалификации педагогического работника).</w:t>
      </w:r>
    </w:p>
    <w:p w:rsidR="00D42000" w:rsidRDefault="00D42000" w:rsidP="00D42000">
      <w:pPr>
        <w:pStyle w:val="20"/>
        <w:shd w:val="clear" w:color="auto" w:fill="auto"/>
        <w:tabs>
          <w:tab w:val="left" w:pos="1276"/>
        </w:tabs>
        <w:spacing w:after="0" w:line="240" w:lineRule="auto"/>
        <w:ind w:firstLine="0"/>
        <w:jc w:val="both"/>
      </w:pPr>
    </w:p>
    <w:p w:rsidR="00D42000" w:rsidRDefault="00D42000" w:rsidP="00D42000">
      <w:pPr>
        <w:pStyle w:val="a4"/>
        <w:numPr>
          <w:ilvl w:val="0"/>
          <w:numId w:val="1"/>
        </w:numPr>
        <w:tabs>
          <w:tab w:val="left" w:pos="284"/>
        </w:tabs>
        <w:spacing w:line="310" w:lineRule="exact"/>
        <w:ind w:left="0"/>
        <w:jc w:val="center"/>
        <w:rPr>
          <w:b/>
          <w:sz w:val="28"/>
          <w:szCs w:val="28"/>
        </w:rPr>
      </w:pPr>
      <w:r>
        <w:rPr>
          <w:b/>
          <w:sz w:val="28"/>
          <w:szCs w:val="28"/>
        </w:rPr>
        <w:t>Заключительные и переходные положения</w:t>
      </w:r>
    </w:p>
    <w:p w:rsidR="00D42000" w:rsidRPr="00ED2401" w:rsidRDefault="00D42000" w:rsidP="00D42000">
      <w:pPr>
        <w:pStyle w:val="a4"/>
        <w:tabs>
          <w:tab w:val="left" w:pos="284"/>
        </w:tabs>
        <w:spacing w:line="310" w:lineRule="exact"/>
        <w:ind w:left="0"/>
        <w:rPr>
          <w:b/>
          <w:sz w:val="28"/>
          <w:szCs w:val="28"/>
        </w:rPr>
      </w:pPr>
    </w:p>
    <w:p w:rsidR="00D42000" w:rsidRPr="009A48C9" w:rsidRDefault="00D42000" w:rsidP="00D42000">
      <w:pPr>
        <w:pStyle w:val="20"/>
        <w:numPr>
          <w:ilvl w:val="1"/>
          <w:numId w:val="1"/>
        </w:numPr>
        <w:shd w:val="clear" w:color="auto" w:fill="auto"/>
        <w:tabs>
          <w:tab w:val="left" w:pos="1276"/>
        </w:tabs>
        <w:spacing w:after="0" w:line="240" w:lineRule="auto"/>
        <w:ind w:firstLine="709"/>
        <w:jc w:val="both"/>
      </w:pPr>
      <w:r w:rsidRPr="009A48C9">
        <w:t>Настоящее Положение вступает в силу с 01 сентября 2021 г.</w:t>
      </w:r>
    </w:p>
    <w:p w:rsidR="00D42000" w:rsidRPr="009A48C9" w:rsidRDefault="00D42000" w:rsidP="00D42000">
      <w:pPr>
        <w:pStyle w:val="20"/>
        <w:numPr>
          <w:ilvl w:val="1"/>
          <w:numId w:val="1"/>
        </w:numPr>
        <w:shd w:val="clear" w:color="auto" w:fill="auto"/>
        <w:tabs>
          <w:tab w:val="left" w:pos="1276"/>
        </w:tabs>
        <w:spacing w:after="0" w:line="240" w:lineRule="auto"/>
        <w:ind w:firstLine="709"/>
        <w:jc w:val="both"/>
      </w:pPr>
      <w:r w:rsidRPr="009A48C9">
        <w:t>Размеры окладов (должностных окладов), тарифных ставок, установленные настоящим Положением, с учетом повышающих коэффициентов применяются со дня вступления в силу настоящего Положения без заключения дополнительных соглашений к трудовым договорам работников. Установление в приложении 1 к настоящему Положению новых размеров окладов (должностных окладов), тарифных ставок осуществлено с учетом их увеличения по сравнению с действующими на момент принятия настоящего Положения размерами и их индексации в 2021 г. на 4 процента, следующая индексация осуществляется в соответствии с настоящим Положением в 2022 г.</w:t>
      </w:r>
    </w:p>
    <w:p w:rsidR="00D42000" w:rsidRPr="009A48C9" w:rsidRDefault="00D42000" w:rsidP="00D42000">
      <w:pPr>
        <w:pStyle w:val="20"/>
        <w:numPr>
          <w:ilvl w:val="1"/>
          <w:numId w:val="1"/>
        </w:numPr>
        <w:shd w:val="clear" w:color="auto" w:fill="auto"/>
        <w:tabs>
          <w:tab w:val="left" w:pos="1276"/>
        </w:tabs>
        <w:spacing w:after="0" w:line="240" w:lineRule="auto"/>
        <w:ind w:firstLine="709"/>
        <w:jc w:val="both"/>
      </w:pPr>
      <w:r>
        <w:t>Е</w:t>
      </w:r>
      <w:r w:rsidRPr="00B65A79">
        <w:t xml:space="preserve">сли трудовым договором с работником, </w:t>
      </w:r>
      <w:r w:rsidRPr="009A48C9">
        <w:t>заключенным до дня вступления в силу настоящего Положения, предусмотрены условия оплаты труда, отличающиеся от условий, предусмотренных настоящим Положением (за исключением размера оклада (должностного оклада), ставки заработной платы), применяется трудовой договор.</w:t>
      </w:r>
    </w:p>
    <w:p w:rsidR="00D42000" w:rsidRPr="009A48C9" w:rsidRDefault="00D42000" w:rsidP="00D42000">
      <w:pPr>
        <w:pStyle w:val="20"/>
        <w:shd w:val="clear" w:color="auto" w:fill="auto"/>
        <w:tabs>
          <w:tab w:val="left" w:pos="1276"/>
        </w:tabs>
        <w:spacing w:after="0" w:line="240" w:lineRule="auto"/>
        <w:ind w:firstLine="709"/>
        <w:jc w:val="both"/>
      </w:pPr>
      <w:r w:rsidRPr="009A48C9">
        <w:t>Об изменении условий трудового договора в целях его приведения в соответствие с настоящим Положением работник должен быть уведомлен в соответствии с трудовым законодательством Российской Федерации.</w:t>
      </w:r>
    </w:p>
    <w:p w:rsidR="00D42000" w:rsidRPr="009A48C9" w:rsidRDefault="00D42000" w:rsidP="00D42000">
      <w:pPr>
        <w:pStyle w:val="20"/>
        <w:shd w:val="clear" w:color="auto" w:fill="auto"/>
        <w:tabs>
          <w:tab w:val="left" w:pos="1276"/>
        </w:tabs>
        <w:spacing w:after="0" w:line="240" w:lineRule="auto"/>
        <w:ind w:firstLine="709"/>
        <w:jc w:val="both"/>
      </w:pPr>
      <w:r w:rsidRPr="009A48C9">
        <w:t xml:space="preserve">Выплаты стимулирующего характера, установление которых предусмотрено настоящим Положением с определенной календарной даты, </w:t>
      </w:r>
      <w:r w:rsidRPr="009A48C9">
        <w:lastRenderedPageBreak/>
        <w:t>устанавливаются работнику с соответствующей календарной даты. До этого подлежат применению действовавшие до вступления в силу настоящего Положения локальные нормативные акты Университета, определяющие размер и порядок установления аналогичных выплат стимулирующего характера.</w:t>
      </w:r>
    </w:p>
    <w:p w:rsidR="00D42000" w:rsidRPr="009A48C9" w:rsidRDefault="00D42000" w:rsidP="00D42000">
      <w:pPr>
        <w:pStyle w:val="20"/>
        <w:shd w:val="clear" w:color="auto" w:fill="auto"/>
        <w:tabs>
          <w:tab w:val="left" w:pos="1276"/>
        </w:tabs>
        <w:spacing w:after="0" w:line="240" w:lineRule="auto"/>
        <w:ind w:firstLine="709"/>
        <w:jc w:val="both"/>
      </w:pPr>
      <w:r w:rsidRPr="009A48C9">
        <w:t>Работникам, которым до вступления в силу настоящего Положения установлена выплата стимулирующего характера в связи с присвоением им статуса «Почетный профессор Байкальского государственного университета», соответствующая выплата стимулирующего характера сохраняется.</w:t>
      </w:r>
    </w:p>
    <w:p w:rsidR="00D42000" w:rsidRPr="009A48C9" w:rsidRDefault="00D42000" w:rsidP="00D42000">
      <w:pPr>
        <w:pStyle w:val="20"/>
        <w:shd w:val="clear" w:color="auto" w:fill="auto"/>
        <w:tabs>
          <w:tab w:val="left" w:pos="1276"/>
        </w:tabs>
        <w:spacing w:after="0" w:line="240" w:lineRule="auto"/>
        <w:ind w:firstLine="709"/>
        <w:jc w:val="both"/>
      </w:pPr>
      <w:r w:rsidRPr="009A48C9">
        <w:t>Работникам, которым до вступления в силу настоящего Положения установлена выплата стимулирующего характера в связи с присвоением им статуса «Ведущий доцент», соответствующая выплата стимулирующего характера сохраняется до конца срока, на который она была установлена.</w:t>
      </w:r>
    </w:p>
    <w:p w:rsidR="00D42000" w:rsidRDefault="00D42000" w:rsidP="00D42000">
      <w:pPr>
        <w:pStyle w:val="20"/>
        <w:numPr>
          <w:ilvl w:val="1"/>
          <w:numId w:val="1"/>
        </w:numPr>
        <w:shd w:val="clear" w:color="auto" w:fill="auto"/>
        <w:tabs>
          <w:tab w:val="left" w:pos="1276"/>
        </w:tabs>
        <w:spacing w:after="0" w:line="240" w:lineRule="auto"/>
        <w:ind w:firstLine="709"/>
        <w:jc w:val="both"/>
      </w:pPr>
      <w:r w:rsidRPr="00AD181C">
        <w:t>Настоящее Положение применяется в филиалах Университета</w:t>
      </w:r>
      <w:r>
        <w:t xml:space="preserve"> непосредственно</w:t>
      </w:r>
      <w:r w:rsidRPr="00DF703B">
        <w:t>.</w:t>
      </w:r>
      <w:r>
        <w:t xml:space="preserve"> При этом установленные настоящим Положением функции и права ректора Университета реализуются директором филиала, информацию, являющуюся основанием установления (изменения, отмены) выплат компенсационного и стимулирующего характера, предоставляют директору филиала соответствующие работники или структурные подразделения филиала университета.</w:t>
      </w:r>
    </w:p>
    <w:p w:rsidR="00D42000" w:rsidRDefault="00D42000" w:rsidP="00D42000">
      <w:pPr>
        <w:pStyle w:val="20"/>
        <w:shd w:val="clear" w:color="auto" w:fill="auto"/>
        <w:tabs>
          <w:tab w:val="left" w:pos="1276"/>
        </w:tabs>
        <w:spacing w:after="0" w:line="240" w:lineRule="auto"/>
        <w:ind w:firstLine="709"/>
        <w:jc w:val="both"/>
      </w:pPr>
      <w:r>
        <w:t>Вопросы оплаты труда директора филиала решаются ректором Университета в соответствии с настоящим Положением.</w:t>
      </w:r>
    </w:p>
    <w:p w:rsidR="00D42000" w:rsidRDefault="00D42000" w:rsidP="00D42000">
      <w:pPr>
        <w:pStyle w:val="20"/>
        <w:shd w:val="clear" w:color="auto" w:fill="auto"/>
        <w:tabs>
          <w:tab w:val="left" w:pos="1276"/>
        </w:tabs>
        <w:spacing w:after="0" w:line="240" w:lineRule="auto"/>
        <w:ind w:firstLine="709"/>
        <w:jc w:val="both"/>
      </w:pPr>
      <w:r>
        <w:t xml:space="preserve">Локальными нормативными актами может конкретизироваться и дополняться настоящее Положение применительно к оплате труда работников в филиалах Университета. </w:t>
      </w:r>
    </w:p>
    <w:p w:rsidR="00D42000" w:rsidRDefault="00D42000" w:rsidP="00D42000">
      <w:pPr>
        <w:pStyle w:val="20"/>
        <w:numPr>
          <w:ilvl w:val="1"/>
          <w:numId w:val="1"/>
        </w:numPr>
        <w:shd w:val="clear" w:color="auto" w:fill="auto"/>
        <w:tabs>
          <w:tab w:val="left" w:pos="1276"/>
        </w:tabs>
        <w:spacing w:after="0" w:line="240" w:lineRule="auto"/>
        <w:ind w:firstLine="709"/>
        <w:jc w:val="both"/>
      </w:pPr>
      <w:r>
        <w:t>Признать утратившими силу со дня вступления в силу настоящего Положения:</w:t>
      </w:r>
    </w:p>
    <w:p w:rsidR="00D42000" w:rsidRPr="009A48C9" w:rsidRDefault="00D42000" w:rsidP="00D42000">
      <w:pPr>
        <w:pStyle w:val="20"/>
        <w:shd w:val="clear" w:color="auto" w:fill="auto"/>
        <w:tabs>
          <w:tab w:val="left" w:pos="1276"/>
        </w:tabs>
        <w:spacing w:after="0" w:line="240" w:lineRule="auto"/>
        <w:ind w:firstLine="709"/>
        <w:jc w:val="both"/>
      </w:pPr>
      <w:r w:rsidRPr="009A48C9">
        <w:t>Положение об оплате труда и выплатах компенсационного и стимулирующего характера работников федерального государственного бюджетного образовательного учреждения высшего образования «Байкальский государственный университет» от 21 марта 2019 г. № 01-17-46.3/ПФУ (с изменениями и дополнениями, действующими на момент принятия настоящего Положения);</w:t>
      </w:r>
    </w:p>
    <w:p w:rsidR="00D42000" w:rsidRDefault="00D42000" w:rsidP="00D42000">
      <w:pPr>
        <w:pStyle w:val="20"/>
        <w:shd w:val="clear" w:color="auto" w:fill="auto"/>
        <w:tabs>
          <w:tab w:val="left" w:pos="1276"/>
        </w:tabs>
        <w:spacing w:after="0" w:line="240" w:lineRule="auto"/>
        <w:ind w:firstLine="709"/>
        <w:jc w:val="both"/>
      </w:pPr>
      <w:r w:rsidRPr="009A48C9">
        <w:t>Положение о стимулирующей надбавке за профессионализм и качество выполняемых работ и премиальных выплатах работникам ФГБОУ ВО «Байкальский государственный университет» от 13 декабря 2018 г. № 01-10-128 (с изменениями и дополнениями, действующими на момент принятия настоящего Положения);</w:t>
      </w:r>
    </w:p>
    <w:p w:rsidR="00D42000" w:rsidRDefault="00D42000" w:rsidP="00D42000">
      <w:pPr>
        <w:pStyle w:val="20"/>
        <w:shd w:val="clear" w:color="auto" w:fill="auto"/>
        <w:tabs>
          <w:tab w:val="left" w:pos="1276"/>
        </w:tabs>
        <w:spacing w:after="0" w:line="240" w:lineRule="auto"/>
        <w:ind w:firstLine="709"/>
        <w:jc w:val="both"/>
      </w:pPr>
      <w:r>
        <w:t xml:space="preserve">Положение о рейтинге профессорско-преподавательского состава ФГБОУ ВО «БГУ» от 23 декабря 2019 г. № 02-29-32-12.5 </w:t>
      </w:r>
      <w:r w:rsidRPr="009A48C9">
        <w:t>(с изменениями и дополнениями, действующими на момент принятия настоящего Положения);</w:t>
      </w:r>
    </w:p>
    <w:p w:rsidR="00D42000" w:rsidRDefault="00D42000" w:rsidP="00D42000">
      <w:pPr>
        <w:pStyle w:val="20"/>
        <w:shd w:val="clear" w:color="auto" w:fill="auto"/>
        <w:tabs>
          <w:tab w:val="left" w:pos="1276"/>
        </w:tabs>
        <w:spacing w:after="0" w:line="240" w:lineRule="auto"/>
        <w:ind w:firstLine="709"/>
        <w:jc w:val="both"/>
      </w:pPr>
      <w:r>
        <w:t xml:space="preserve">Положение о формировании и распределении стимулирующих фондов научно-педагогических работников ФГБОУ ВО «БГУ» от 22 января 2018 г. </w:t>
      </w:r>
      <w:r>
        <w:br/>
        <w:t xml:space="preserve">№ 01-17-23.2 </w:t>
      </w:r>
      <w:r w:rsidRPr="009A48C9">
        <w:t>(с изменениями и дополнениями, действующими на момент принятия настоящего Положения)</w:t>
      </w:r>
      <w:r>
        <w:t>.</w:t>
      </w:r>
    </w:p>
    <w:p w:rsidR="00D42000" w:rsidRDefault="00D42000" w:rsidP="00D42000">
      <w:pPr>
        <w:pStyle w:val="20"/>
        <w:numPr>
          <w:ilvl w:val="1"/>
          <w:numId w:val="1"/>
        </w:numPr>
        <w:shd w:val="clear" w:color="auto" w:fill="auto"/>
        <w:tabs>
          <w:tab w:val="left" w:pos="1276"/>
        </w:tabs>
        <w:spacing w:after="0" w:line="240" w:lineRule="auto"/>
        <w:ind w:firstLine="709"/>
        <w:jc w:val="both"/>
      </w:pPr>
      <w:r>
        <w:lastRenderedPageBreak/>
        <w:t xml:space="preserve">Со дня вступления в силу настоящего Положения локальные нормативные акты, регулирующие общественные отношения, указанные в пункте 1.1 настоящего Положения, не применяются, за исключением случаев, предусмотренных в настоящем Положении. </w:t>
      </w:r>
    </w:p>
    <w:p w:rsidR="00D42000" w:rsidRDefault="00D42000" w:rsidP="00D42000">
      <w:pPr>
        <w:pStyle w:val="20"/>
        <w:numPr>
          <w:ilvl w:val="1"/>
          <w:numId w:val="1"/>
        </w:numPr>
        <w:shd w:val="clear" w:color="auto" w:fill="auto"/>
        <w:tabs>
          <w:tab w:val="left" w:pos="1276"/>
        </w:tabs>
        <w:spacing w:after="0" w:line="240" w:lineRule="auto"/>
        <w:ind w:firstLine="709"/>
        <w:jc w:val="both"/>
      </w:pPr>
      <w:r>
        <w:t xml:space="preserve">Директорам филиалов Университета обеспечить изменение, отмену </w:t>
      </w:r>
      <w:r w:rsidRPr="006B1DE8">
        <w:t>или признание утратившими силу локальных нормативных актов по вопросам оплаты труда работников филиала Университета в соответствии с настоящим</w:t>
      </w:r>
      <w:r>
        <w:t xml:space="preserve"> Положением, обеспечить исполнение настоящего Положения в филиале.</w:t>
      </w:r>
    </w:p>
    <w:p w:rsidR="00D42000" w:rsidRDefault="00D42000" w:rsidP="00D42000">
      <w:pPr>
        <w:pStyle w:val="20"/>
        <w:shd w:val="clear" w:color="auto" w:fill="auto"/>
        <w:tabs>
          <w:tab w:val="left" w:pos="1276"/>
        </w:tabs>
        <w:spacing w:after="0" w:line="240" w:lineRule="auto"/>
        <w:ind w:firstLine="0"/>
        <w:jc w:val="both"/>
      </w:pPr>
    </w:p>
    <w:p w:rsidR="00D42000" w:rsidRDefault="00D42000" w:rsidP="00D42000">
      <w:pPr>
        <w:pStyle w:val="20"/>
        <w:shd w:val="clear" w:color="auto" w:fill="auto"/>
        <w:tabs>
          <w:tab w:val="left" w:pos="1276"/>
        </w:tabs>
        <w:spacing w:after="0" w:line="240" w:lineRule="auto"/>
        <w:ind w:firstLine="0"/>
        <w:jc w:val="both"/>
      </w:pPr>
    </w:p>
    <w:p w:rsidR="00D42000" w:rsidRPr="00DF703B" w:rsidRDefault="00D42000" w:rsidP="00D42000">
      <w:pPr>
        <w:pStyle w:val="20"/>
        <w:shd w:val="clear" w:color="auto" w:fill="auto"/>
        <w:tabs>
          <w:tab w:val="left" w:pos="1276"/>
        </w:tabs>
        <w:spacing w:after="0" w:line="240" w:lineRule="auto"/>
        <w:ind w:firstLine="0"/>
        <w:jc w:val="both"/>
      </w:pPr>
      <w:r>
        <w:t>Проректор по учебной работе</w:t>
      </w:r>
      <w:r>
        <w:tab/>
      </w:r>
      <w:r>
        <w:tab/>
      </w:r>
      <w:r>
        <w:tab/>
      </w:r>
      <w:r>
        <w:tab/>
      </w:r>
      <w:r>
        <w:tab/>
      </w:r>
      <w:r>
        <w:tab/>
        <w:t>В.А. Бубнов</w:t>
      </w:r>
    </w:p>
    <w:p w:rsidR="00D42000" w:rsidRDefault="00D42000">
      <w:pPr>
        <w:spacing w:after="160" w:line="259" w:lineRule="auto"/>
      </w:pPr>
      <w:r>
        <w:br w:type="page"/>
      </w:r>
    </w:p>
    <w:p w:rsidR="00D42000" w:rsidRPr="00D42000" w:rsidRDefault="00D42000" w:rsidP="00D42000">
      <w:pPr>
        <w:autoSpaceDE w:val="0"/>
        <w:autoSpaceDN w:val="0"/>
        <w:adjustRightInd w:val="0"/>
        <w:ind w:firstLine="567"/>
        <w:jc w:val="both"/>
      </w:pPr>
    </w:p>
    <w:p w:rsidR="00D42000" w:rsidRPr="00D42000" w:rsidRDefault="00D42000" w:rsidP="00D42000">
      <w:pPr>
        <w:ind w:left="5529"/>
        <w:jc w:val="both"/>
        <w:rPr>
          <w:rFonts w:eastAsiaTheme="minorHAnsi"/>
          <w:sz w:val="28"/>
          <w:szCs w:val="28"/>
          <w:lang w:eastAsia="en-US"/>
        </w:rPr>
      </w:pPr>
      <w:r w:rsidRPr="00D42000">
        <w:t xml:space="preserve"> </w:t>
      </w:r>
      <w:r w:rsidRPr="00D42000">
        <w:rPr>
          <w:rFonts w:eastAsiaTheme="minorHAnsi"/>
          <w:sz w:val="28"/>
          <w:szCs w:val="28"/>
          <w:lang w:eastAsia="en-US"/>
        </w:rPr>
        <w:t>Приложение № 1</w:t>
      </w:r>
    </w:p>
    <w:p w:rsidR="00D42000" w:rsidRPr="00D42000" w:rsidRDefault="00D42000" w:rsidP="00D42000">
      <w:pPr>
        <w:ind w:left="5529"/>
        <w:jc w:val="both"/>
        <w:rPr>
          <w:sz w:val="28"/>
          <w:szCs w:val="28"/>
        </w:rPr>
      </w:pPr>
      <w:r w:rsidRPr="00D42000">
        <w:rPr>
          <w:sz w:val="28"/>
          <w:szCs w:val="28"/>
        </w:rPr>
        <w:t>к Положению 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rsidR="00D42000" w:rsidRPr="00D42000" w:rsidRDefault="00D42000" w:rsidP="00D42000">
      <w:pPr>
        <w:jc w:val="both"/>
        <w:rPr>
          <w:sz w:val="28"/>
          <w:szCs w:val="28"/>
        </w:rPr>
      </w:pPr>
    </w:p>
    <w:p w:rsidR="00D42000" w:rsidRPr="00D42000" w:rsidRDefault="00D42000" w:rsidP="00D42000">
      <w:pPr>
        <w:jc w:val="center"/>
        <w:rPr>
          <w:b/>
          <w:sz w:val="28"/>
          <w:szCs w:val="28"/>
        </w:rPr>
      </w:pPr>
      <w:r w:rsidRPr="00D42000">
        <w:rPr>
          <w:rFonts w:eastAsiaTheme="minorHAnsi"/>
          <w:b/>
          <w:sz w:val="28"/>
          <w:szCs w:val="28"/>
          <w:lang w:eastAsia="en-US"/>
        </w:rPr>
        <w:t>Размеры окладов (должностных окладов), тарифных ставок по профессиональным квалификационным группам (уровням) работников ФГБОУ ВО «БГУ»</w:t>
      </w:r>
    </w:p>
    <w:p w:rsidR="00D42000" w:rsidRPr="00D42000" w:rsidRDefault="00D42000" w:rsidP="00D42000">
      <w:pPr>
        <w:jc w:val="both"/>
        <w:rPr>
          <w:sz w:val="28"/>
          <w:szCs w:val="28"/>
        </w:rPr>
      </w:pPr>
    </w:p>
    <w:tbl>
      <w:tblPr>
        <w:tblStyle w:val="a5"/>
        <w:tblW w:w="9345" w:type="dxa"/>
        <w:tblLook w:val="04A0" w:firstRow="1" w:lastRow="0" w:firstColumn="1" w:lastColumn="0" w:noHBand="0" w:noVBand="1"/>
      </w:tblPr>
      <w:tblGrid>
        <w:gridCol w:w="776"/>
        <w:gridCol w:w="5476"/>
        <w:gridCol w:w="831"/>
        <w:gridCol w:w="2262"/>
      </w:tblGrid>
      <w:tr w:rsidR="00D42000" w:rsidRPr="00D42000" w:rsidTr="00861A94">
        <w:trPr>
          <w:tblHeader/>
        </w:trPr>
        <w:tc>
          <w:tcPr>
            <w:tcW w:w="776" w:type="dxa"/>
            <w:shd w:val="clear" w:color="auto" w:fill="auto"/>
          </w:tcPr>
          <w:p w:rsidR="00D42000" w:rsidRPr="00D42000" w:rsidRDefault="00D42000" w:rsidP="00D42000">
            <w:pPr>
              <w:spacing w:after="160" w:line="259" w:lineRule="auto"/>
              <w:jc w:val="center"/>
              <w:rPr>
                <w:b/>
                <w:sz w:val="28"/>
                <w:szCs w:val="28"/>
              </w:rPr>
            </w:pPr>
            <w:r w:rsidRPr="00D42000">
              <w:rPr>
                <w:b/>
                <w:sz w:val="28"/>
                <w:szCs w:val="28"/>
              </w:rPr>
              <w:t>№ п/п</w:t>
            </w:r>
          </w:p>
        </w:tc>
        <w:tc>
          <w:tcPr>
            <w:tcW w:w="5476" w:type="dxa"/>
            <w:shd w:val="clear" w:color="auto" w:fill="auto"/>
          </w:tcPr>
          <w:p w:rsidR="00D42000" w:rsidRPr="00D42000" w:rsidRDefault="00D42000" w:rsidP="00D42000">
            <w:pPr>
              <w:spacing w:after="160" w:line="259" w:lineRule="auto"/>
              <w:jc w:val="center"/>
              <w:rPr>
                <w:b/>
                <w:sz w:val="28"/>
                <w:szCs w:val="28"/>
              </w:rPr>
            </w:pPr>
            <w:r w:rsidRPr="00D42000">
              <w:rPr>
                <w:b/>
                <w:sz w:val="28"/>
                <w:szCs w:val="28"/>
              </w:rPr>
              <w:t>Профессиональная квалификационная группа (уровень)</w:t>
            </w:r>
          </w:p>
        </w:tc>
        <w:tc>
          <w:tcPr>
            <w:tcW w:w="3093" w:type="dxa"/>
            <w:gridSpan w:val="2"/>
            <w:shd w:val="clear" w:color="auto" w:fill="auto"/>
          </w:tcPr>
          <w:p w:rsidR="00D42000" w:rsidRPr="00D42000" w:rsidRDefault="00D42000" w:rsidP="00D42000">
            <w:pPr>
              <w:spacing w:after="160" w:line="259" w:lineRule="auto"/>
              <w:jc w:val="center"/>
              <w:rPr>
                <w:b/>
                <w:sz w:val="28"/>
                <w:szCs w:val="28"/>
              </w:rPr>
            </w:pPr>
            <w:r w:rsidRPr="00D42000">
              <w:rPr>
                <w:b/>
                <w:sz w:val="28"/>
                <w:szCs w:val="28"/>
              </w:rPr>
              <w:t>Оклад (должностной оклад), тарифная ставка (</w:t>
            </w:r>
            <w:proofErr w:type="spellStart"/>
            <w:r w:rsidRPr="00D42000">
              <w:rPr>
                <w:b/>
                <w:sz w:val="28"/>
                <w:szCs w:val="28"/>
              </w:rPr>
              <w:t>руб</w:t>
            </w:r>
            <w:proofErr w:type="spellEnd"/>
            <w:r w:rsidRPr="00D42000">
              <w:rPr>
                <w:b/>
                <w:sz w:val="28"/>
                <w:szCs w:val="28"/>
              </w:rPr>
              <w:t>).</w:t>
            </w:r>
          </w:p>
        </w:tc>
      </w:tr>
      <w:tr w:rsidR="00D42000" w:rsidRPr="00D42000" w:rsidTr="00861A94">
        <w:tc>
          <w:tcPr>
            <w:tcW w:w="9345" w:type="dxa"/>
            <w:gridSpan w:val="4"/>
            <w:shd w:val="clear" w:color="auto" w:fill="auto"/>
          </w:tcPr>
          <w:p w:rsidR="00D42000" w:rsidRPr="00D42000" w:rsidRDefault="00D42000" w:rsidP="00D42000">
            <w:pPr>
              <w:numPr>
                <w:ilvl w:val="0"/>
                <w:numId w:val="3"/>
              </w:numPr>
              <w:spacing w:after="160" w:line="259" w:lineRule="auto"/>
              <w:ind w:firstLine="360"/>
              <w:contextualSpacing/>
              <w:jc w:val="both"/>
              <w:rPr>
                <w:sz w:val="28"/>
                <w:szCs w:val="28"/>
              </w:rPr>
            </w:pPr>
            <w:r w:rsidRPr="00D42000">
              <w:rPr>
                <w:sz w:val="28"/>
                <w:szCs w:val="28"/>
              </w:rPr>
              <w:t>Должностные оклады, ставки заработной платы по профессиональным квалификационным группам должностей работников образования (за исключением должностей работников высшего и дополнительного профессионального образования)</w:t>
            </w:r>
            <w:r w:rsidRPr="00D42000">
              <w:rPr>
                <w:sz w:val="28"/>
                <w:szCs w:val="28"/>
                <w:vertAlign w:val="superscript"/>
              </w:rPr>
              <w:footnoteReference w:id="1"/>
            </w:r>
          </w:p>
        </w:tc>
      </w:tr>
      <w:tr w:rsidR="00D42000" w:rsidRPr="00D42000" w:rsidTr="00861A94">
        <w:tc>
          <w:tcPr>
            <w:tcW w:w="6252"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1.Профессиональная квалификационная группа должностей работников учебно-вспомогательного персонала первого уровня</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13700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 Профессиональная квалификационная группа должностей работников учебно-вспомогательного персонала второго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14100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14500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3. Профессиональная квалификационная группа должностей педагогических работников</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17100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3.4.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 xml:space="preserve">4 квалификационный уровень (кроме должностей преподавателей, отнесенных к профессорско-преподавательскому составу и за исключением </w:t>
            </w:r>
            <w:proofErr w:type="spellStart"/>
            <w:r w:rsidRPr="00D42000">
              <w:rPr>
                <w:sz w:val="28"/>
                <w:szCs w:val="28"/>
              </w:rPr>
              <w:t>тьюторов</w:t>
            </w:r>
            <w:proofErr w:type="spellEnd"/>
            <w:r w:rsidRPr="00D42000">
              <w:rPr>
                <w:sz w:val="28"/>
                <w:szCs w:val="28"/>
              </w:rPr>
              <w:t>, занятых в сфере высшего и дополнительного профессионального образования)*</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19500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4. Профессиональная квалификационная группа должностей руководителей структурных подразделений</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 (кроме должностей руководителей структурных подразделений, отнесенных ко 2 квалификационному уровню)</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21400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 (кроме должностей руководителей структурных подразделений, отнесенных ко 3 квалификационному уровню)</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23300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25200</w:t>
            </w:r>
          </w:p>
        </w:tc>
      </w:tr>
      <w:tr w:rsidR="00D42000" w:rsidRPr="00D42000" w:rsidTr="00861A94">
        <w:tc>
          <w:tcPr>
            <w:tcW w:w="9345" w:type="dxa"/>
            <w:gridSpan w:val="4"/>
            <w:shd w:val="clear" w:color="auto" w:fill="auto"/>
          </w:tcPr>
          <w:p w:rsidR="00D42000" w:rsidRPr="00D42000" w:rsidRDefault="00D42000" w:rsidP="00D42000">
            <w:pPr>
              <w:numPr>
                <w:ilvl w:val="0"/>
                <w:numId w:val="3"/>
              </w:numPr>
              <w:spacing w:after="160" w:line="259" w:lineRule="auto"/>
              <w:ind w:left="22" w:firstLine="338"/>
              <w:contextualSpacing/>
              <w:jc w:val="both"/>
              <w:rPr>
                <w:sz w:val="28"/>
                <w:szCs w:val="28"/>
              </w:rPr>
            </w:pPr>
            <w:r w:rsidRPr="00D42000">
              <w:rPr>
                <w:sz w:val="28"/>
                <w:szCs w:val="28"/>
              </w:rPr>
              <w:t>Должностные оклады по профессиональным квалификационным группам должностей работников высшего и дополнительного профессионального образования</w:t>
            </w:r>
            <w:r w:rsidRPr="00D42000">
              <w:rPr>
                <w:sz w:val="28"/>
                <w:szCs w:val="28"/>
                <w:vertAlign w:val="superscript"/>
              </w:rPr>
              <w:footnoteReference w:id="2"/>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 xml:space="preserve">5. Профессиональная квалификационная группа должностей работников административно-хозяйственного и учебно-вспомогательного персонала </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17200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6. Профессиональная квалификационная группа должностей профессорско-преподавательского состава и руководителей структурных подразделений*</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6.1.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 xml:space="preserve">1 квалификационный уровень (кроме должностей руководителей структурных </w:t>
            </w:r>
            <w:r w:rsidRPr="00D42000">
              <w:rPr>
                <w:sz w:val="28"/>
                <w:szCs w:val="28"/>
              </w:rPr>
              <w:lastRenderedPageBreak/>
              <w:t>подразделений, отнесенных ко 2-5 квалификационным уровням)</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23800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6.2.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 xml:space="preserve">2 квалификационный уровень </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 xml:space="preserve">27300 </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6.3.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29600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6.4.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39200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6.5.</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43445</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6.6.</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6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55255</w:t>
            </w:r>
          </w:p>
        </w:tc>
      </w:tr>
      <w:tr w:rsidR="00D42000" w:rsidRPr="00D42000" w:rsidTr="00861A94">
        <w:tc>
          <w:tcPr>
            <w:tcW w:w="9345" w:type="dxa"/>
            <w:gridSpan w:val="4"/>
            <w:shd w:val="clear" w:color="auto" w:fill="auto"/>
          </w:tcPr>
          <w:p w:rsidR="00D42000" w:rsidRPr="00D42000" w:rsidRDefault="00D42000" w:rsidP="00D42000">
            <w:pPr>
              <w:numPr>
                <w:ilvl w:val="0"/>
                <w:numId w:val="3"/>
              </w:numPr>
              <w:spacing w:after="160" w:line="259" w:lineRule="auto"/>
              <w:ind w:firstLine="589"/>
              <w:contextualSpacing/>
              <w:jc w:val="both"/>
              <w:rPr>
                <w:sz w:val="28"/>
                <w:szCs w:val="28"/>
              </w:rPr>
            </w:pPr>
            <w:r w:rsidRPr="00D42000">
              <w:rPr>
                <w:sz w:val="28"/>
                <w:szCs w:val="28"/>
              </w:rPr>
              <w:t>Должностные оклады по профессиональным квалификационным группам должностей работников сферы научных исследований и разработок</w:t>
            </w:r>
            <w:r w:rsidRPr="00D42000">
              <w:rPr>
                <w:sz w:val="28"/>
                <w:szCs w:val="28"/>
                <w:vertAlign w:val="superscript"/>
              </w:rPr>
              <w:footnoteReference w:id="3"/>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7. Профессиональная квалификационная группа должностей научно-технических работников второго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7.1.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7.2.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7.3.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7.4.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15300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8. Профессиональная квалификационная группа должностей научно-технических работников третьего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8.1.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8.2.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17000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8.3.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18400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8.4.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19800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9. Профессиональная квалификационная группа должностей научных работников и руководителей структурных подразделений</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9.1.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23800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9.2.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27300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9.3.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30800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9.4.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35200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9.5.</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37800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lang w:val="en-US"/>
              </w:rPr>
              <w:t>IV</w:t>
            </w:r>
            <w:r w:rsidRPr="00D42000">
              <w:rPr>
                <w:sz w:val="28"/>
                <w:szCs w:val="28"/>
              </w:rPr>
              <w:t>. Должностные оклады по профессиональным квалификационным группам должностей работников культуры, искусства и кинематографии</w:t>
            </w:r>
            <w:r w:rsidRPr="00D42000">
              <w:rPr>
                <w:sz w:val="28"/>
                <w:szCs w:val="28"/>
                <w:vertAlign w:val="superscript"/>
              </w:rPr>
              <w:footnoteReference w:id="4"/>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10.</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«Должности технических исполнителей и артистов вспомогательного состава»</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«Должности работников культуры, искусства и кинематографии среднего звена»</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«Должности работников культуры, искусства и кинематографии ведущего звена»</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16400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«Должности руководящего состава учреждений культуры, искусства и кинематографии»</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18600</w:t>
            </w:r>
          </w:p>
        </w:tc>
      </w:tr>
      <w:tr w:rsidR="00D42000" w:rsidRPr="00D42000" w:rsidTr="00861A94">
        <w:tc>
          <w:tcPr>
            <w:tcW w:w="9345" w:type="dxa"/>
            <w:gridSpan w:val="4"/>
            <w:shd w:val="clear" w:color="auto" w:fill="auto"/>
          </w:tcPr>
          <w:p w:rsidR="00D42000" w:rsidRPr="00D42000" w:rsidRDefault="00D42000" w:rsidP="00D42000">
            <w:pPr>
              <w:numPr>
                <w:ilvl w:val="0"/>
                <w:numId w:val="4"/>
              </w:numPr>
              <w:spacing w:after="160" w:line="259" w:lineRule="auto"/>
              <w:ind w:left="22" w:firstLine="338"/>
              <w:contextualSpacing/>
              <w:jc w:val="both"/>
              <w:rPr>
                <w:sz w:val="28"/>
                <w:szCs w:val="28"/>
              </w:rPr>
            </w:pPr>
            <w:r w:rsidRPr="00D42000">
              <w:rPr>
                <w:sz w:val="28"/>
                <w:szCs w:val="28"/>
              </w:rPr>
              <w:t>Должностные оклады по профессиональным квалификационным группам должностей медицинских и фармацевтических работников</w:t>
            </w:r>
            <w:r w:rsidRPr="00D42000">
              <w:rPr>
                <w:sz w:val="28"/>
                <w:szCs w:val="28"/>
                <w:vertAlign w:val="superscript"/>
              </w:rPr>
              <w:footnoteReference w:id="5"/>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14.</w:t>
            </w:r>
          </w:p>
        </w:tc>
        <w:tc>
          <w:tcPr>
            <w:tcW w:w="8569" w:type="dxa"/>
            <w:gridSpan w:val="3"/>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«Медицинский и фармацевтический персонал первого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14.1.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15.</w:t>
            </w:r>
          </w:p>
        </w:tc>
        <w:tc>
          <w:tcPr>
            <w:tcW w:w="8569" w:type="dxa"/>
            <w:gridSpan w:val="3"/>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«Средний медицинский и фармацевтический персонал»</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15.1.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13800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15.2.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15.3.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16500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15.4.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17000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15.5.</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16.</w:t>
            </w:r>
          </w:p>
        </w:tc>
        <w:tc>
          <w:tcPr>
            <w:tcW w:w="8569" w:type="dxa"/>
            <w:gridSpan w:val="3"/>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«Врачи и провизоры»</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16.1.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23800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16.2.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26600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16.3.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29400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16.4.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32200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17.</w:t>
            </w:r>
          </w:p>
        </w:tc>
        <w:tc>
          <w:tcPr>
            <w:tcW w:w="8569" w:type="dxa"/>
            <w:gridSpan w:val="3"/>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«Руководители структурных подразделений с высшим медицинским и фармацевтическим образованием (врач-специалист, провизор)»</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17.1.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35000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17.2.</w:t>
            </w:r>
          </w:p>
        </w:tc>
        <w:tc>
          <w:tcPr>
            <w:tcW w:w="5476" w:type="dxa"/>
            <w:shd w:val="clear" w:color="auto" w:fill="auto"/>
          </w:tcPr>
          <w:p w:rsidR="00D42000" w:rsidRPr="00D42000" w:rsidRDefault="00D42000" w:rsidP="00D42000">
            <w:pPr>
              <w:spacing w:after="160" w:line="259" w:lineRule="auto"/>
              <w:contextualSpacing/>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37800</w:t>
            </w:r>
          </w:p>
        </w:tc>
      </w:tr>
      <w:tr w:rsidR="00D42000" w:rsidRPr="00D42000" w:rsidTr="00861A94">
        <w:tc>
          <w:tcPr>
            <w:tcW w:w="9345" w:type="dxa"/>
            <w:gridSpan w:val="4"/>
            <w:shd w:val="clear" w:color="auto" w:fill="auto"/>
          </w:tcPr>
          <w:p w:rsidR="00D42000" w:rsidRPr="00D42000" w:rsidRDefault="00D42000" w:rsidP="00D42000">
            <w:pPr>
              <w:numPr>
                <w:ilvl w:val="0"/>
                <w:numId w:val="4"/>
              </w:numPr>
              <w:spacing w:after="160" w:line="259" w:lineRule="auto"/>
              <w:ind w:left="0" w:firstLine="589"/>
              <w:contextualSpacing/>
              <w:jc w:val="both"/>
              <w:rPr>
                <w:sz w:val="28"/>
                <w:szCs w:val="28"/>
              </w:rPr>
            </w:pPr>
            <w:r w:rsidRPr="00D42000">
              <w:rPr>
                <w:sz w:val="28"/>
                <w:szCs w:val="28"/>
              </w:rPr>
              <w:t>Должностные оклады по профессиональным квалификационным группам должностей работников средств массовой информации</w:t>
            </w:r>
            <w:r w:rsidRPr="00D42000">
              <w:rPr>
                <w:sz w:val="28"/>
                <w:szCs w:val="28"/>
                <w:vertAlign w:val="superscript"/>
              </w:rPr>
              <w:footnoteReference w:id="6"/>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18.</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 xml:space="preserve">Профессиональная квалификационная группа «Должности работников печатных </w:t>
            </w:r>
            <w:r w:rsidRPr="00D42000">
              <w:rPr>
                <w:sz w:val="28"/>
                <w:szCs w:val="28"/>
              </w:rPr>
              <w:lastRenderedPageBreak/>
              <w:t>средств массовой информации первого уровня»</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13900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19. Профессиональная квалификационная группа «Должности работников печатных средств массовой информации второго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19.1.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highlight w:val="yellow"/>
              </w:rPr>
            </w:pPr>
            <w:r w:rsidRPr="00D42000">
              <w:rPr>
                <w:sz w:val="28"/>
                <w:szCs w:val="28"/>
              </w:rPr>
              <w:t>14900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19.2.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15300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19.3.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15600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20. Профессиональная квалификационная группа «Должности работников печатных средств массовой информации третьего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20.1.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16000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20.2.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20.3.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20.4.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19000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21. Профессиональная квалификационная группа «Должности работников печатных средств массовой информации четвертого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21.1.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19800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21.2.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20900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21.3.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21500</w:t>
            </w:r>
          </w:p>
        </w:tc>
      </w:tr>
      <w:tr w:rsidR="00D42000" w:rsidRPr="00D42000" w:rsidTr="00861A94">
        <w:tc>
          <w:tcPr>
            <w:tcW w:w="9345" w:type="dxa"/>
            <w:gridSpan w:val="4"/>
            <w:shd w:val="clear" w:color="auto" w:fill="auto"/>
          </w:tcPr>
          <w:p w:rsidR="00D42000" w:rsidRPr="00D42000" w:rsidRDefault="00D42000" w:rsidP="00D42000">
            <w:pPr>
              <w:numPr>
                <w:ilvl w:val="0"/>
                <w:numId w:val="4"/>
              </w:numPr>
              <w:spacing w:after="160" w:line="259" w:lineRule="auto"/>
              <w:contextualSpacing/>
              <w:jc w:val="both"/>
              <w:rPr>
                <w:sz w:val="28"/>
                <w:szCs w:val="28"/>
              </w:rPr>
            </w:pPr>
            <w:r w:rsidRPr="00D42000">
              <w:rPr>
                <w:sz w:val="28"/>
                <w:szCs w:val="28"/>
              </w:rPr>
              <w:t>Должностные оклады по профессиональным квалификационным группам должностей работников телевидения (радиовещания)</w:t>
            </w:r>
            <w:r w:rsidRPr="00D42000">
              <w:rPr>
                <w:sz w:val="28"/>
                <w:szCs w:val="28"/>
                <w:vertAlign w:val="superscript"/>
              </w:rPr>
              <w:footnoteReference w:id="7"/>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«Должности работников телевидения (радиовещания) первого уровня»</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13900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23. Профессиональная квалификационная группа «Должности работников телевидения (радиовещания) второго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23.1.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23.2.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15300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23.3.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15600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24. Профессиональная квалификационная группа «Должности работников телевидения (радиовещания) третьего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24.1.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16000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24.2.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24.3.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24.4.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19000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24.5.</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19800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25. Профессиональная квалификационная группа «Должности работников телевидения (радиовещания) четвертого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25.1.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27800</w:t>
            </w:r>
          </w:p>
        </w:tc>
      </w:tr>
      <w:tr w:rsidR="00D42000" w:rsidRPr="00D42000" w:rsidTr="00861A94">
        <w:trPr>
          <w:trHeight w:val="417"/>
        </w:trPr>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25.2.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35200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25.3.</w:t>
            </w:r>
          </w:p>
        </w:tc>
        <w:tc>
          <w:tcPr>
            <w:tcW w:w="5476" w:type="dxa"/>
            <w:shd w:val="clear" w:color="auto" w:fill="auto"/>
          </w:tcPr>
          <w:p w:rsidR="00D42000" w:rsidRPr="00D42000" w:rsidRDefault="00D42000" w:rsidP="00D42000">
            <w:pPr>
              <w:spacing w:after="160" w:line="259" w:lineRule="auto"/>
              <w:jc w:val="both"/>
              <w:rPr>
                <w:sz w:val="20"/>
                <w:szCs w:val="20"/>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38000</w:t>
            </w:r>
          </w:p>
        </w:tc>
      </w:tr>
      <w:tr w:rsidR="00D42000" w:rsidRPr="00D42000" w:rsidTr="00861A94">
        <w:tc>
          <w:tcPr>
            <w:tcW w:w="9345" w:type="dxa"/>
            <w:gridSpan w:val="4"/>
            <w:shd w:val="clear" w:color="auto" w:fill="auto"/>
          </w:tcPr>
          <w:p w:rsidR="00D42000" w:rsidRPr="00D42000" w:rsidRDefault="00D42000" w:rsidP="00D42000">
            <w:pPr>
              <w:numPr>
                <w:ilvl w:val="0"/>
                <w:numId w:val="4"/>
              </w:numPr>
              <w:spacing w:after="160" w:line="259" w:lineRule="auto"/>
              <w:ind w:left="22" w:firstLine="567"/>
              <w:contextualSpacing/>
              <w:jc w:val="both"/>
              <w:rPr>
                <w:sz w:val="28"/>
                <w:szCs w:val="28"/>
              </w:rPr>
            </w:pPr>
            <w:r w:rsidRPr="00D42000">
              <w:rPr>
                <w:sz w:val="28"/>
                <w:szCs w:val="28"/>
              </w:rPr>
              <w:t>Должностные оклады по профессиональным квалификационным группам общеотраслевых должностей руководителей, специалистов и служащих»</w:t>
            </w:r>
            <w:r w:rsidRPr="00D42000">
              <w:rPr>
                <w:sz w:val="28"/>
                <w:szCs w:val="28"/>
                <w:vertAlign w:val="superscript"/>
              </w:rPr>
              <w:footnoteReference w:id="8"/>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26. Профессиональная квалификационная группа «Общеотраслевые должности служащих первого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26.1.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26.2.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14200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27. Профессиональная квалификационная группа «Общеотраслевые должности служащих второго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27.1.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27.2.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15100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27.3.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16300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27.4.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17100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27.5.</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18200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28. Профессиональная квалификационная группа «Общеотраслевые должности служащих третьего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28.1.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19600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28.2.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21200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28.3.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22400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28.4.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23900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28.5.</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5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26800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29. Профессиональная квалификационная группа «Общеотраслевые должности служащих четвертого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29.1.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27800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29.2.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35200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29.3.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38000</w:t>
            </w:r>
          </w:p>
        </w:tc>
      </w:tr>
      <w:tr w:rsidR="00D42000" w:rsidRPr="00D42000" w:rsidTr="00861A94">
        <w:tc>
          <w:tcPr>
            <w:tcW w:w="9345" w:type="dxa"/>
            <w:gridSpan w:val="4"/>
            <w:shd w:val="clear" w:color="auto" w:fill="auto"/>
          </w:tcPr>
          <w:p w:rsidR="00D42000" w:rsidRPr="00D42000" w:rsidRDefault="00D42000" w:rsidP="00D42000">
            <w:pPr>
              <w:numPr>
                <w:ilvl w:val="0"/>
                <w:numId w:val="4"/>
              </w:numPr>
              <w:spacing w:after="160" w:line="259" w:lineRule="auto"/>
              <w:ind w:left="22" w:firstLine="338"/>
              <w:contextualSpacing/>
              <w:jc w:val="both"/>
              <w:rPr>
                <w:sz w:val="28"/>
                <w:szCs w:val="28"/>
              </w:rPr>
            </w:pPr>
            <w:r w:rsidRPr="00D42000">
              <w:rPr>
                <w:sz w:val="28"/>
                <w:szCs w:val="28"/>
              </w:rPr>
              <w:t>Должностные оклады по профессиональным квалификационным группам общеотраслевых профессий рабочих»</w:t>
            </w:r>
            <w:r w:rsidRPr="00D42000">
              <w:rPr>
                <w:sz w:val="28"/>
                <w:szCs w:val="28"/>
                <w:vertAlign w:val="superscript"/>
              </w:rPr>
              <w:footnoteReference w:id="9"/>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30.Профессиональная квалификационная группа «Общеотраслевые профессии рабочих первого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30.1.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30.2.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14200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31. Профессиональная квалификационная группа «Общеотраслевые профессии рабочих второго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31.1.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31.2.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15000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31.3.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16500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31.4.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18000</w:t>
            </w:r>
          </w:p>
        </w:tc>
      </w:tr>
      <w:tr w:rsidR="00D42000" w:rsidRPr="00D42000" w:rsidTr="00861A94">
        <w:tc>
          <w:tcPr>
            <w:tcW w:w="9345" w:type="dxa"/>
            <w:gridSpan w:val="4"/>
            <w:shd w:val="clear" w:color="auto" w:fill="auto"/>
          </w:tcPr>
          <w:p w:rsidR="00D42000" w:rsidRPr="00D42000" w:rsidRDefault="00D42000" w:rsidP="00D42000">
            <w:pPr>
              <w:numPr>
                <w:ilvl w:val="0"/>
                <w:numId w:val="4"/>
              </w:numPr>
              <w:spacing w:after="160" w:line="259" w:lineRule="auto"/>
              <w:ind w:left="22" w:firstLine="338"/>
              <w:contextualSpacing/>
              <w:jc w:val="both"/>
              <w:rPr>
                <w:sz w:val="28"/>
                <w:szCs w:val="28"/>
              </w:rPr>
            </w:pPr>
            <w:r w:rsidRPr="00D42000">
              <w:rPr>
                <w:sz w:val="28"/>
                <w:szCs w:val="28"/>
              </w:rPr>
              <w:t>Должностные оклады по профессиональным квалификационным группам профессий рабочих культуры, искусства и кинематографии»</w:t>
            </w:r>
            <w:r w:rsidRPr="00D42000">
              <w:rPr>
                <w:sz w:val="28"/>
                <w:szCs w:val="28"/>
                <w:vertAlign w:val="superscript"/>
              </w:rPr>
              <w:footnoteReference w:id="10"/>
            </w:r>
          </w:p>
        </w:tc>
      </w:tr>
      <w:tr w:rsidR="00D42000" w:rsidRPr="00D42000" w:rsidTr="00861A94">
        <w:tc>
          <w:tcPr>
            <w:tcW w:w="7083" w:type="dxa"/>
            <w:gridSpan w:val="3"/>
            <w:shd w:val="clear" w:color="auto" w:fill="auto"/>
          </w:tcPr>
          <w:p w:rsidR="00D42000" w:rsidRPr="00D42000" w:rsidRDefault="00D42000" w:rsidP="00D42000">
            <w:pPr>
              <w:spacing w:after="160" w:line="259" w:lineRule="auto"/>
              <w:jc w:val="both"/>
              <w:rPr>
                <w:sz w:val="28"/>
                <w:szCs w:val="28"/>
              </w:rPr>
            </w:pPr>
            <w:r w:rsidRPr="00D42000">
              <w:rPr>
                <w:sz w:val="28"/>
                <w:szCs w:val="28"/>
              </w:rPr>
              <w:t>32. Профессиональная квалификационная группа «профессии рабочих культуры, искусства и кинематографии первого уровня»</w:t>
            </w:r>
          </w:p>
        </w:tc>
        <w:tc>
          <w:tcPr>
            <w:tcW w:w="2262"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13700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33. Профессиональная квалификационная группа «профессии рабочих культуры, искусства и кинематографии второго уровня»</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33.1.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33.2.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15000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33.3.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16500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33.4</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4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18000</w:t>
            </w:r>
          </w:p>
        </w:tc>
      </w:tr>
      <w:tr w:rsidR="00D42000" w:rsidRPr="00D42000" w:rsidTr="00861A94">
        <w:tc>
          <w:tcPr>
            <w:tcW w:w="9345" w:type="dxa"/>
            <w:gridSpan w:val="4"/>
            <w:shd w:val="clear" w:color="auto" w:fill="auto"/>
          </w:tcPr>
          <w:p w:rsidR="00D42000" w:rsidRPr="00D42000" w:rsidRDefault="00D42000" w:rsidP="00D42000">
            <w:pPr>
              <w:spacing w:after="160" w:line="259" w:lineRule="auto"/>
              <w:jc w:val="both"/>
              <w:rPr>
                <w:sz w:val="28"/>
                <w:szCs w:val="28"/>
              </w:rPr>
            </w:pPr>
            <w:r w:rsidRPr="00D42000">
              <w:rPr>
                <w:sz w:val="28"/>
                <w:szCs w:val="28"/>
              </w:rPr>
              <w:t>Х</w:t>
            </w:r>
            <w:r w:rsidRPr="00D42000">
              <w:rPr>
                <w:sz w:val="28"/>
                <w:szCs w:val="28"/>
                <w:lang w:val="en-US"/>
              </w:rPr>
              <w:t>I</w:t>
            </w:r>
            <w:r w:rsidRPr="00D42000">
              <w:rPr>
                <w:sz w:val="28"/>
                <w:szCs w:val="28"/>
              </w:rPr>
              <w:t>. Должностные оклады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Pr="00D42000">
              <w:rPr>
                <w:sz w:val="28"/>
                <w:szCs w:val="28"/>
                <w:vertAlign w:val="superscript"/>
              </w:rPr>
              <w:footnoteReference w:id="11"/>
            </w:r>
          </w:p>
        </w:tc>
      </w:tr>
      <w:tr w:rsidR="00D42000" w:rsidRPr="00D42000" w:rsidTr="00861A94">
        <w:tc>
          <w:tcPr>
            <w:tcW w:w="6252"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34.1 Профессиональная квалификационная группа первого уровня</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13700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lastRenderedPageBreak/>
              <w:t>35.</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второго уровня</w:t>
            </w:r>
          </w:p>
        </w:tc>
        <w:tc>
          <w:tcPr>
            <w:tcW w:w="3093" w:type="dxa"/>
            <w:gridSpan w:val="2"/>
            <w:shd w:val="clear" w:color="auto" w:fill="auto"/>
          </w:tcPr>
          <w:p w:rsidR="00D42000" w:rsidRPr="00D42000" w:rsidRDefault="00D42000" w:rsidP="00D42000">
            <w:pPr>
              <w:spacing w:after="160" w:line="259" w:lineRule="auto"/>
              <w:jc w:val="both"/>
              <w:rPr>
                <w:sz w:val="28"/>
                <w:szCs w:val="28"/>
              </w:rPr>
            </w:pP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35.1.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14400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35.2.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15100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35.3.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16300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36.</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Профессиональная квалификационная группа третьего уровня</w:t>
            </w:r>
          </w:p>
        </w:tc>
        <w:tc>
          <w:tcPr>
            <w:tcW w:w="3093" w:type="dxa"/>
            <w:gridSpan w:val="2"/>
            <w:shd w:val="clear" w:color="auto" w:fill="auto"/>
          </w:tcPr>
          <w:p w:rsidR="00D42000" w:rsidRPr="00D42000" w:rsidRDefault="00D42000" w:rsidP="00D42000">
            <w:pPr>
              <w:spacing w:after="160" w:line="259" w:lineRule="auto"/>
              <w:jc w:val="both"/>
              <w:rPr>
                <w:sz w:val="28"/>
                <w:szCs w:val="28"/>
              </w:rPr>
            </w:pP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36.1.</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1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19600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36.2.</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2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21200</w:t>
            </w:r>
          </w:p>
        </w:tc>
      </w:tr>
      <w:tr w:rsidR="00D42000" w:rsidRPr="00D42000" w:rsidTr="00861A94">
        <w:tc>
          <w:tcPr>
            <w:tcW w:w="7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36.3.</w:t>
            </w:r>
          </w:p>
        </w:tc>
        <w:tc>
          <w:tcPr>
            <w:tcW w:w="5476" w:type="dxa"/>
            <w:shd w:val="clear" w:color="auto" w:fill="auto"/>
          </w:tcPr>
          <w:p w:rsidR="00D42000" w:rsidRPr="00D42000" w:rsidRDefault="00D42000" w:rsidP="00D42000">
            <w:pPr>
              <w:spacing w:after="160" w:line="259" w:lineRule="auto"/>
              <w:jc w:val="both"/>
              <w:rPr>
                <w:sz w:val="28"/>
                <w:szCs w:val="28"/>
              </w:rPr>
            </w:pPr>
            <w:r w:rsidRPr="00D42000">
              <w:rPr>
                <w:sz w:val="28"/>
                <w:szCs w:val="28"/>
              </w:rPr>
              <w:t>3 квалификационный уровень</w:t>
            </w:r>
          </w:p>
        </w:tc>
        <w:tc>
          <w:tcPr>
            <w:tcW w:w="3093" w:type="dxa"/>
            <w:gridSpan w:val="2"/>
            <w:shd w:val="clear" w:color="auto" w:fill="auto"/>
          </w:tcPr>
          <w:p w:rsidR="00D42000" w:rsidRPr="00D42000" w:rsidRDefault="00D42000" w:rsidP="00D42000">
            <w:pPr>
              <w:spacing w:after="160" w:line="259" w:lineRule="auto"/>
              <w:jc w:val="both"/>
              <w:rPr>
                <w:sz w:val="28"/>
                <w:szCs w:val="28"/>
              </w:rPr>
            </w:pPr>
            <w:r w:rsidRPr="00D42000">
              <w:rPr>
                <w:sz w:val="28"/>
                <w:szCs w:val="28"/>
              </w:rPr>
              <w:t>22400</w:t>
            </w:r>
          </w:p>
        </w:tc>
      </w:tr>
    </w:tbl>
    <w:p w:rsidR="00D42000" w:rsidRPr="00D42000" w:rsidRDefault="00D42000" w:rsidP="00D42000">
      <w:pPr>
        <w:ind w:left="360"/>
        <w:jc w:val="both"/>
        <w:rPr>
          <w:sz w:val="28"/>
          <w:szCs w:val="28"/>
        </w:rPr>
      </w:pPr>
    </w:p>
    <w:p w:rsidR="00D42000" w:rsidRPr="00D42000" w:rsidRDefault="00D42000" w:rsidP="00D42000">
      <w:pPr>
        <w:jc w:val="both"/>
        <w:rPr>
          <w:sz w:val="28"/>
          <w:szCs w:val="28"/>
        </w:rPr>
      </w:pPr>
      <w:r w:rsidRPr="00D42000">
        <w:rPr>
          <w:sz w:val="28"/>
          <w:szCs w:val="28"/>
        </w:rPr>
        <w:t>* Размер оклада (должностного оклада), ставки заработной платы в трудовом договоре определяется с применением повышающего коэффициента:</w:t>
      </w:r>
    </w:p>
    <w:p w:rsidR="00D42000" w:rsidRPr="00D42000" w:rsidRDefault="00D42000" w:rsidP="00D42000">
      <w:pPr>
        <w:rPr>
          <w:sz w:val="28"/>
          <w:szCs w:val="28"/>
        </w:rPr>
      </w:pPr>
    </w:p>
    <w:tbl>
      <w:tblPr>
        <w:tblStyle w:val="a5"/>
        <w:tblW w:w="0" w:type="auto"/>
        <w:tblLook w:val="04A0" w:firstRow="1" w:lastRow="0" w:firstColumn="1" w:lastColumn="0" w:noHBand="0" w:noVBand="1"/>
      </w:tblPr>
      <w:tblGrid>
        <w:gridCol w:w="3115"/>
        <w:gridCol w:w="3115"/>
        <w:gridCol w:w="3115"/>
      </w:tblGrid>
      <w:tr w:rsidR="00D42000" w:rsidRPr="00D42000" w:rsidTr="00861A94">
        <w:tc>
          <w:tcPr>
            <w:tcW w:w="3115" w:type="dxa"/>
          </w:tcPr>
          <w:p w:rsidR="00D42000" w:rsidRPr="00D42000" w:rsidRDefault="00D42000" w:rsidP="00D42000">
            <w:pPr>
              <w:spacing w:after="160" w:line="259" w:lineRule="auto"/>
              <w:rPr>
                <w:sz w:val="28"/>
                <w:szCs w:val="28"/>
              </w:rPr>
            </w:pPr>
            <w:r w:rsidRPr="00D42000">
              <w:rPr>
                <w:sz w:val="28"/>
                <w:szCs w:val="28"/>
              </w:rPr>
              <w:t>Наименование должности</w:t>
            </w:r>
          </w:p>
        </w:tc>
        <w:tc>
          <w:tcPr>
            <w:tcW w:w="3115" w:type="dxa"/>
          </w:tcPr>
          <w:p w:rsidR="00D42000" w:rsidRPr="00D42000" w:rsidRDefault="00D42000" w:rsidP="00D42000">
            <w:pPr>
              <w:spacing w:after="160" w:line="259" w:lineRule="auto"/>
              <w:rPr>
                <w:sz w:val="28"/>
                <w:szCs w:val="28"/>
              </w:rPr>
            </w:pPr>
            <w:r w:rsidRPr="00D42000">
              <w:rPr>
                <w:sz w:val="28"/>
                <w:szCs w:val="28"/>
              </w:rPr>
              <w:t>Условие</w:t>
            </w:r>
          </w:p>
        </w:tc>
        <w:tc>
          <w:tcPr>
            <w:tcW w:w="3115" w:type="dxa"/>
          </w:tcPr>
          <w:p w:rsidR="00D42000" w:rsidRPr="00D42000" w:rsidRDefault="00D42000" w:rsidP="00D42000">
            <w:pPr>
              <w:spacing w:after="160" w:line="259" w:lineRule="auto"/>
              <w:rPr>
                <w:sz w:val="28"/>
                <w:szCs w:val="28"/>
              </w:rPr>
            </w:pPr>
            <w:r w:rsidRPr="00D42000">
              <w:rPr>
                <w:sz w:val="28"/>
                <w:szCs w:val="28"/>
              </w:rPr>
              <w:t>Повышающий коэффициент</w:t>
            </w:r>
          </w:p>
        </w:tc>
      </w:tr>
      <w:tr w:rsidR="00D42000" w:rsidRPr="00D42000" w:rsidTr="00861A94">
        <w:tc>
          <w:tcPr>
            <w:tcW w:w="3115" w:type="dxa"/>
          </w:tcPr>
          <w:p w:rsidR="00D42000" w:rsidRPr="00D42000" w:rsidRDefault="00D42000" w:rsidP="00D42000">
            <w:pPr>
              <w:spacing w:after="160" w:line="259" w:lineRule="auto"/>
              <w:rPr>
                <w:sz w:val="28"/>
                <w:szCs w:val="28"/>
              </w:rPr>
            </w:pPr>
            <w:r w:rsidRPr="00D42000">
              <w:rPr>
                <w:sz w:val="28"/>
                <w:szCs w:val="28"/>
              </w:rPr>
              <w:t>Преподаватель, кроме отнесенных к ППС</w:t>
            </w:r>
          </w:p>
        </w:tc>
        <w:tc>
          <w:tcPr>
            <w:tcW w:w="3115" w:type="dxa"/>
          </w:tcPr>
          <w:p w:rsidR="00D42000" w:rsidRPr="00D42000" w:rsidRDefault="00D42000" w:rsidP="00D42000">
            <w:pPr>
              <w:spacing w:after="160" w:line="259" w:lineRule="auto"/>
              <w:rPr>
                <w:sz w:val="28"/>
                <w:szCs w:val="28"/>
              </w:rPr>
            </w:pPr>
            <w:r w:rsidRPr="00D42000">
              <w:rPr>
                <w:sz w:val="28"/>
                <w:szCs w:val="28"/>
              </w:rPr>
              <w:t>Ученая степень</w:t>
            </w:r>
          </w:p>
        </w:tc>
        <w:tc>
          <w:tcPr>
            <w:tcW w:w="3115" w:type="dxa"/>
          </w:tcPr>
          <w:p w:rsidR="00D42000" w:rsidRPr="00D42000" w:rsidRDefault="00D42000" w:rsidP="00D42000">
            <w:pPr>
              <w:spacing w:after="160" w:line="259" w:lineRule="auto"/>
              <w:rPr>
                <w:sz w:val="28"/>
                <w:szCs w:val="28"/>
              </w:rPr>
            </w:pPr>
            <w:r w:rsidRPr="00D42000">
              <w:rPr>
                <w:sz w:val="28"/>
                <w:szCs w:val="28"/>
              </w:rPr>
              <w:t>1,1</w:t>
            </w:r>
          </w:p>
        </w:tc>
      </w:tr>
      <w:tr w:rsidR="00D42000" w:rsidRPr="00D42000" w:rsidTr="00861A94">
        <w:tc>
          <w:tcPr>
            <w:tcW w:w="3115" w:type="dxa"/>
          </w:tcPr>
          <w:p w:rsidR="00D42000" w:rsidRPr="00D42000" w:rsidRDefault="00D42000" w:rsidP="00D42000">
            <w:pPr>
              <w:spacing w:after="160" w:line="259" w:lineRule="auto"/>
              <w:rPr>
                <w:sz w:val="28"/>
                <w:szCs w:val="28"/>
              </w:rPr>
            </w:pPr>
            <w:r w:rsidRPr="00D42000">
              <w:rPr>
                <w:sz w:val="28"/>
                <w:szCs w:val="28"/>
              </w:rPr>
              <w:t>Ассистент</w:t>
            </w:r>
          </w:p>
        </w:tc>
        <w:tc>
          <w:tcPr>
            <w:tcW w:w="3115" w:type="dxa"/>
          </w:tcPr>
          <w:p w:rsidR="00D42000" w:rsidRPr="00D42000" w:rsidRDefault="00D42000" w:rsidP="00D42000">
            <w:pPr>
              <w:spacing w:after="160" w:line="259" w:lineRule="auto"/>
              <w:rPr>
                <w:sz w:val="28"/>
                <w:szCs w:val="28"/>
              </w:rPr>
            </w:pPr>
            <w:r w:rsidRPr="00D42000">
              <w:rPr>
                <w:sz w:val="28"/>
                <w:szCs w:val="28"/>
              </w:rPr>
              <w:t>Стаж работы свыше 5 лет в образовательном учреждении</w:t>
            </w:r>
          </w:p>
        </w:tc>
        <w:tc>
          <w:tcPr>
            <w:tcW w:w="3115" w:type="dxa"/>
          </w:tcPr>
          <w:p w:rsidR="00D42000" w:rsidRPr="00D42000" w:rsidRDefault="00D42000" w:rsidP="00D42000">
            <w:pPr>
              <w:spacing w:after="160" w:line="259" w:lineRule="auto"/>
              <w:rPr>
                <w:sz w:val="28"/>
                <w:szCs w:val="28"/>
              </w:rPr>
            </w:pPr>
            <w:r w:rsidRPr="00D42000">
              <w:rPr>
                <w:sz w:val="28"/>
                <w:szCs w:val="28"/>
              </w:rPr>
              <w:t>1,07</w:t>
            </w:r>
          </w:p>
        </w:tc>
      </w:tr>
      <w:tr w:rsidR="00D42000" w:rsidRPr="00D42000" w:rsidTr="00861A94">
        <w:tc>
          <w:tcPr>
            <w:tcW w:w="3115" w:type="dxa"/>
          </w:tcPr>
          <w:p w:rsidR="00D42000" w:rsidRPr="00D42000" w:rsidRDefault="00D42000" w:rsidP="00D42000">
            <w:pPr>
              <w:spacing w:after="160" w:line="259" w:lineRule="auto"/>
              <w:rPr>
                <w:sz w:val="28"/>
                <w:szCs w:val="28"/>
              </w:rPr>
            </w:pPr>
            <w:r w:rsidRPr="00D42000">
              <w:rPr>
                <w:sz w:val="28"/>
                <w:szCs w:val="28"/>
              </w:rPr>
              <w:t>Ассистент, старший преподаватель, доцент</w:t>
            </w:r>
          </w:p>
        </w:tc>
        <w:tc>
          <w:tcPr>
            <w:tcW w:w="3115" w:type="dxa"/>
          </w:tcPr>
          <w:p w:rsidR="00D42000" w:rsidRPr="00D42000" w:rsidRDefault="00D42000" w:rsidP="00D42000">
            <w:pPr>
              <w:spacing w:after="160" w:line="259" w:lineRule="auto"/>
              <w:rPr>
                <w:sz w:val="28"/>
                <w:szCs w:val="28"/>
              </w:rPr>
            </w:pPr>
            <w:r w:rsidRPr="00D42000">
              <w:rPr>
                <w:sz w:val="28"/>
                <w:szCs w:val="28"/>
              </w:rPr>
              <w:t>Ученая степень</w:t>
            </w:r>
          </w:p>
        </w:tc>
        <w:tc>
          <w:tcPr>
            <w:tcW w:w="3115" w:type="dxa"/>
          </w:tcPr>
          <w:p w:rsidR="00D42000" w:rsidRPr="00D42000" w:rsidRDefault="00D42000" w:rsidP="00D42000">
            <w:pPr>
              <w:spacing w:after="160" w:line="259" w:lineRule="auto"/>
              <w:rPr>
                <w:sz w:val="28"/>
                <w:szCs w:val="28"/>
              </w:rPr>
            </w:pPr>
            <w:r w:rsidRPr="00D42000">
              <w:rPr>
                <w:sz w:val="28"/>
                <w:szCs w:val="28"/>
              </w:rPr>
              <w:t>1,21</w:t>
            </w:r>
          </w:p>
        </w:tc>
      </w:tr>
      <w:tr w:rsidR="00D42000" w:rsidRPr="00D42000" w:rsidTr="00861A94">
        <w:tc>
          <w:tcPr>
            <w:tcW w:w="3115" w:type="dxa"/>
          </w:tcPr>
          <w:p w:rsidR="00D42000" w:rsidRPr="00D42000" w:rsidRDefault="00D42000" w:rsidP="00D42000">
            <w:pPr>
              <w:spacing w:after="160" w:line="259" w:lineRule="auto"/>
              <w:rPr>
                <w:sz w:val="28"/>
                <w:szCs w:val="28"/>
              </w:rPr>
            </w:pPr>
            <w:r w:rsidRPr="00D42000">
              <w:rPr>
                <w:sz w:val="28"/>
                <w:szCs w:val="28"/>
              </w:rPr>
              <w:t>Доцент</w:t>
            </w:r>
          </w:p>
        </w:tc>
        <w:tc>
          <w:tcPr>
            <w:tcW w:w="3115" w:type="dxa"/>
          </w:tcPr>
          <w:p w:rsidR="00D42000" w:rsidRPr="00D42000" w:rsidRDefault="00D42000" w:rsidP="00D42000">
            <w:pPr>
              <w:spacing w:after="160" w:line="259" w:lineRule="auto"/>
              <w:rPr>
                <w:sz w:val="28"/>
                <w:szCs w:val="28"/>
              </w:rPr>
            </w:pPr>
            <w:r w:rsidRPr="00D42000">
              <w:rPr>
                <w:sz w:val="28"/>
                <w:szCs w:val="28"/>
              </w:rPr>
              <w:t>Ученая степень и ученое звание</w:t>
            </w:r>
          </w:p>
        </w:tc>
        <w:tc>
          <w:tcPr>
            <w:tcW w:w="3115" w:type="dxa"/>
          </w:tcPr>
          <w:p w:rsidR="00D42000" w:rsidRPr="00D42000" w:rsidRDefault="00D42000" w:rsidP="00D42000">
            <w:pPr>
              <w:spacing w:after="160" w:line="259" w:lineRule="auto"/>
              <w:rPr>
                <w:sz w:val="28"/>
                <w:szCs w:val="28"/>
              </w:rPr>
            </w:pPr>
            <w:r w:rsidRPr="00D42000">
              <w:rPr>
                <w:sz w:val="28"/>
                <w:szCs w:val="28"/>
              </w:rPr>
              <w:t>1,3</w:t>
            </w:r>
          </w:p>
        </w:tc>
      </w:tr>
      <w:tr w:rsidR="00D42000" w:rsidRPr="00D42000" w:rsidTr="00861A94">
        <w:tc>
          <w:tcPr>
            <w:tcW w:w="3115" w:type="dxa"/>
            <w:vMerge w:val="restart"/>
          </w:tcPr>
          <w:p w:rsidR="00D42000" w:rsidRPr="00D42000" w:rsidRDefault="00D42000" w:rsidP="00D42000">
            <w:pPr>
              <w:spacing w:after="160" w:line="259" w:lineRule="auto"/>
              <w:rPr>
                <w:sz w:val="28"/>
                <w:szCs w:val="28"/>
              </w:rPr>
            </w:pPr>
            <w:r w:rsidRPr="00D42000">
              <w:rPr>
                <w:sz w:val="28"/>
                <w:szCs w:val="28"/>
              </w:rPr>
              <w:t>Профессор</w:t>
            </w:r>
          </w:p>
        </w:tc>
        <w:tc>
          <w:tcPr>
            <w:tcW w:w="3115" w:type="dxa"/>
          </w:tcPr>
          <w:p w:rsidR="00D42000" w:rsidRPr="00D42000" w:rsidRDefault="00D42000" w:rsidP="00D42000">
            <w:pPr>
              <w:spacing w:after="160" w:line="259" w:lineRule="auto"/>
              <w:rPr>
                <w:sz w:val="28"/>
                <w:szCs w:val="28"/>
              </w:rPr>
            </w:pPr>
            <w:r w:rsidRPr="00D42000">
              <w:rPr>
                <w:sz w:val="28"/>
                <w:szCs w:val="28"/>
              </w:rPr>
              <w:t>Ученая степень доктора наук и ученое звание доцента</w:t>
            </w:r>
          </w:p>
        </w:tc>
        <w:tc>
          <w:tcPr>
            <w:tcW w:w="3115" w:type="dxa"/>
          </w:tcPr>
          <w:p w:rsidR="00D42000" w:rsidRPr="00D42000" w:rsidRDefault="00D42000" w:rsidP="00D42000">
            <w:pPr>
              <w:spacing w:after="160" w:line="259" w:lineRule="auto"/>
              <w:rPr>
                <w:sz w:val="28"/>
                <w:szCs w:val="28"/>
              </w:rPr>
            </w:pPr>
            <w:r w:rsidRPr="00D42000">
              <w:rPr>
                <w:sz w:val="28"/>
                <w:szCs w:val="28"/>
              </w:rPr>
              <w:t>1,21</w:t>
            </w:r>
          </w:p>
        </w:tc>
      </w:tr>
      <w:tr w:rsidR="00D42000" w:rsidRPr="00D42000" w:rsidTr="00861A94">
        <w:tc>
          <w:tcPr>
            <w:tcW w:w="3115" w:type="dxa"/>
            <w:vMerge/>
          </w:tcPr>
          <w:p w:rsidR="00D42000" w:rsidRPr="00D42000" w:rsidRDefault="00D42000" w:rsidP="00D42000">
            <w:pPr>
              <w:spacing w:after="160" w:line="259" w:lineRule="auto"/>
              <w:rPr>
                <w:sz w:val="28"/>
                <w:szCs w:val="28"/>
              </w:rPr>
            </w:pPr>
          </w:p>
        </w:tc>
        <w:tc>
          <w:tcPr>
            <w:tcW w:w="3115" w:type="dxa"/>
          </w:tcPr>
          <w:p w:rsidR="00D42000" w:rsidRPr="00D42000" w:rsidRDefault="00D42000" w:rsidP="00D42000">
            <w:pPr>
              <w:spacing w:after="160" w:line="259" w:lineRule="auto"/>
              <w:rPr>
                <w:sz w:val="28"/>
                <w:szCs w:val="28"/>
              </w:rPr>
            </w:pPr>
            <w:r w:rsidRPr="00D42000">
              <w:rPr>
                <w:sz w:val="28"/>
                <w:szCs w:val="28"/>
              </w:rPr>
              <w:t>Ученая степень доктора наук и ученое звание профессора</w:t>
            </w:r>
          </w:p>
        </w:tc>
        <w:tc>
          <w:tcPr>
            <w:tcW w:w="3115" w:type="dxa"/>
          </w:tcPr>
          <w:p w:rsidR="00D42000" w:rsidRPr="00D42000" w:rsidRDefault="00D42000" w:rsidP="00D42000">
            <w:pPr>
              <w:spacing w:after="160" w:line="259" w:lineRule="auto"/>
              <w:rPr>
                <w:sz w:val="28"/>
                <w:szCs w:val="28"/>
              </w:rPr>
            </w:pPr>
            <w:r w:rsidRPr="00D42000">
              <w:rPr>
                <w:sz w:val="28"/>
                <w:szCs w:val="28"/>
              </w:rPr>
              <w:t>1,3</w:t>
            </w:r>
          </w:p>
        </w:tc>
      </w:tr>
      <w:tr w:rsidR="00D42000" w:rsidRPr="00D42000" w:rsidTr="00861A94">
        <w:tc>
          <w:tcPr>
            <w:tcW w:w="3115" w:type="dxa"/>
          </w:tcPr>
          <w:p w:rsidR="00D42000" w:rsidRPr="00D42000" w:rsidRDefault="00D42000" w:rsidP="00D42000">
            <w:pPr>
              <w:spacing w:after="160" w:line="259" w:lineRule="auto"/>
              <w:rPr>
                <w:sz w:val="28"/>
                <w:szCs w:val="28"/>
              </w:rPr>
            </w:pPr>
            <w:r w:rsidRPr="00D42000">
              <w:rPr>
                <w:sz w:val="28"/>
                <w:szCs w:val="28"/>
              </w:rPr>
              <w:lastRenderedPageBreak/>
              <w:t>Заведующий кафедрой</w:t>
            </w:r>
          </w:p>
        </w:tc>
        <w:tc>
          <w:tcPr>
            <w:tcW w:w="3115" w:type="dxa"/>
          </w:tcPr>
          <w:p w:rsidR="00D42000" w:rsidRPr="00D42000" w:rsidRDefault="00D42000" w:rsidP="00D42000">
            <w:pPr>
              <w:spacing w:after="160" w:line="259" w:lineRule="auto"/>
              <w:rPr>
                <w:sz w:val="28"/>
                <w:szCs w:val="28"/>
              </w:rPr>
            </w:pPr>
            <w:r w:rsidRPr="00D42000">
              <w:rPr>
                <w:sz w:val="28"/>
                <w:szCs w:val="28"/>
              </w:rPr>
              <w:t xml:space="preserve">Ученая степень доктора наук и ученое звание </w:t>
            </w:r>
          </w:p>
        </w:tc>
        <w:tc>
          <w:tcPr>
            <w:tcW w:w="3115" w:type="dxa"/>
          </w:tcPr>
          <w:p w:rsidR="00D42000" w:rsidRPr="00D42000" w:rsidRDefault="00D42000" w:rsidP="00D42000">
            <w:pPr>
              <w:spacing w:after="160" w:line="259" w:lineRule="auto"/>
              <w:rPr>
                <w:sz w:val="28"/>
                <w:szCs w:val="28"/>
              </w:rPr>
            </w:pPr>
            <w:r w:rsidRPr="00D42000">
              <w:rPr>
                <w:sz w:val="28"/>
                <w:szCs w:val="28"/>
              </w:rPr>
              <w:t>1,25</w:t>
            </w:r>
          </w:p>
        </w:tc>
      </w:tr>
      <w:tr w:rsidR="00D42000" w:rsidRPr="00D42000" w:rsidTr="00861A94">
        <w:tc>
          <w:tcPr>
            <w:tcW w:w="3115" w:type="dxa"/>
          </w:tcPr>
          <w:p w:rsidR="00D42000" w:rsidRPr="00D42000" w:rsidRDefault="00D42000" w:rsidP="00D42000">
            <w:pPr>
              <w:spacing w:after="160" w:line="259" w:lineRule="auto"/>
              <w:rPr>
                <w:sz w:val="28"/>
                <w:szCs w:val="28"/>
              </w:rPr>
            </w:pPr>
            <w:r w:rsidRPr="00D42000">
              <w:rPr>
                <w:sz w:val="28"/>
                <w:szCs w:val="28"/>
              </w:rPr>
              <w:t>Директор из числа ППС/декан</w:t>
            </w:r>
          </w:p>
        </w:tc>
        <w:tc>
          <w:tcPr>
            <w:tcW w:w="3115" w:type="dxa"/>
          </w:tcPr>
          <w:p w:rsidR="00D42000" w:rsidRPr="00D42000" w:rsidRDefault="00D42000" w:rsidP="00D42000">
            <w:pPr>
              <w:spacing w:after="160" w:line="259" w:lineRule="auto"/>
              <w:rPr>
                <w:sz w:val="28"/>
                <w:szCs w:val="28"/>
              </w:rPr>
            </w:pPr>
            <w:r w:rsidRPr="00D42000">
              <w:rPr>
                <w:sz w:val="28"/>
                <w:szCs w:val="28"/>
              </w:rPr>
              <w:t>Ученая степень доктора наук и ученое звание</w:t>
            </w:r>
          </w:p>
        </w:tc>
        <w:tc>
          <w:tcPr>
            <w:tcW w:w="3115" w:type="dxa"/>
          </w:tcPr>
          <w:p w:rsidR="00D42000" w:rsidRPr="00D42000" w:rsidRDefault="00D42000" w:rsidP="00D42000">
            <w:pPr>
              <w:spacing w:after="160" w:line="259" w:lineRule="auto"/>
              <w:rPr>
                <w:sz w:val="28"/>
                <w:szCs w:val="28"/>
              </w:rPr>
            </w:pPr>
            <w:r w:rsidRPr="00D42000">
              <w:rPr>
                <w:sz w:val="28"/>
                <w:szCs w:val="28"/>
              </w:rPr>
              <w:t>1,1</w:t>
            </w:r>
          </w:p>
        </w:tc>
      </w:tr>
    </w:tbl>
    <w:p w:rsidR="00D42000" w:rsidRPr="00D42000" w:rsidRDefault="00D42000" w:rsidP="00D42000">
      <w:pPr>
        <w:rPr>
          <w:sz w:val="28"/>
          <w:szCs w:val="28"/>
        </w:rPr>
      </w:pPr>
    </w:p>
    <w:p w:rsidR="00D42000" w:rsidRPr="00D42000" w:rsidRDefault="00D42000" w:rsidP="00D42000">
      <w:pPr>
        <w:ind w:left="360"/>
        <w:jc w:val="both"/>
        <w:rPr>
          <w:sz w:val="28"/>
          <w:szCs w:val="28"/>
        </w:rPr>
      </w:pPr>
    </w:p>
    <w:p w:rsidR="00D42000" w:rsidRDefault="00D42000">
      <w:pPr>
        <w:spacing w:after="160" w:line="259" w:lineRule="auto"/>
        <w:sectPr w:rsidR="00D42000">
          <w:pgSz w:w="11906" w:h="16838"/>
          <w:pgMar w:top="1134" w:right="850" w:bottom="1134" w:left="1701" w:header="708" w:footer="708" w:gutter="0"/>
          <w:cols w:space="708"/>
          <w:docGrid w:linePitch="360"/>
        </w:sectPr>
      </w:pPr>
    </w:p>
    <w:p w:rsidR="00D42000" w:rsidRPr="00D42000" w:rsidRDefault="00D42000" w:rsidP="00D42000">
      <w:pPr>
        <w:ind w:left="8222"/>
        <w:jc w:val="both"/>
        <w:rPr>
          <w:rFonts w:eastAsiaTheme="minorHAnsi"/>
          <w:sz w:val="28"/>
          <w:szCs w:val="28"/>
          <w:lang w:eastAsia="en-US"/>
        </w:rPr>
      </w:pPr>
      <w:r w:rsidRPr="00D42000">
        <w:rPr>
          <w:rFonts w:eastAsiaTheme="minorHAnsi"/>
          <w:sz w:val="28"/>
          <w:szCs w:val="28"/>
          <w:lang w:eastAsia="en-US"/>
        </w:rPr>
        <w:lastRenderedPageBreak/>
        <w:t>Приложение № 2</w:t>
      </w:r>
    </w:p>
    <w:p w:rsidR="00D42000" w:rsidRPr="00D42000" w:rsidRDefault="00D42000" w:rsidP="00D42000">
      <w:pPr>
        <w:ind w:left="8222"/>
        <w:jc w:val="both"/>
        <w:rPr>
          <w:sz w:val="28"/>
          <w:szCs w:val="28"/>
        </w:rPr>
      </w:pPr>
      <w:r w:rsidRPr="00D42000">
        <w:rPr>
          <w:sz w:val="28"/>
          <w:szCs w:val="28"/>
        </w:rPr>
        <w:t>к Положению 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rsidR="00D42000" w:rsidRPr="00D42000" w:rsidRDefault="00D42000" w:rsidP="00D42000">
      <w:pPr>
        <w:rPr>
          <w:rFonts w:eastAsiaTheme="minorHAnsi"/>
          <w:sz w:val="28"/>
          <w:szCs w:val="28"/>
          <w:lang w:eastAsia="en-US"/>
        </w:rPr>
      </w:pPr>
    </w:p>
    <w:p w:rsidR="00D42000" w:rsidRPr="00D42000" w:rsidRDefault="00D42000" w:rsidP="00D42000">
      <w:pPr>
        <w:jc w:val="center"/>
        <w:rPr>
          <w:rFonts w:eastAsiaTheme="minorHAnsi"/>
          <w:b/>
          <w:sz w:val="28"/>
          <w:szCs w:val="28"/>
          <w:lang w:eastAsia="en-US"/>
        </w:rPr>
      </w:pPr>
      <w:r w:rsidRPr="00D42000">
        <w:rPr>
          <w:rFonts w:eastAsiaTheme="minorHAnsi"/>
          <w:b/>
          <w:sz w:val="28"/>
          <w:szCs w:val="28"/>
          <w:lang w:eastAsia="en-US"/>
        </w:rPr>
        <w:t>Перечень надбавок и доплат, относящихся к выплатам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и их размеры</w:t>
      </w:r>
    </w:p>
    <w:p w:rsidR="00D42000" w:rsidRPr="00D42000" w:rsidRDefault="00D42000" w:rsidP="00D42000">
      <w:pPr>
        <w:jc w:val="center"/>
        <w:rPr>
          <w:rFonts w:eastAsiaTheme="minorHAnsi"/>
          <w:b/>
          <w:sz w:val="28"/>
          <w:szCs w:val="28"/>
          <w:lang w:eastAsia="en-US"/>
        </w:rPr>
      </w:pPr>
    </w:p>
    <w:tbl>
      <w:tblPr>
        <w:tblStyle w:val="a5"/>
        <w:tblW w:w="15163" w:type="dxa"/>
        <w:tblLook w:val="04A0" w:firstRow="1" w:lastRow="0" w:firstColumn="1" w:lastColumn="0" w:noHBand="0" w:noVBand="1"/>
      </w:tblPr>
      <w:tblGrid>
        <w:gridCol w:w="541"/>
        <w:gridCol w:w="2556"/>
        <w:gridCol w:w="3634"/>
        <w:gridCol w:w="2430"/>
        <w:gridCol w:w="1805"/>
        <w:gridCol w:w="4197"/>
      </w:tblGrid>
      <w:tr w:rsidR="00D42000" w:rsidRPr="00D42000" w:rsidTr="00861A94">
        <w:trPr>
          <w:cantSplit/>
          <w:tblHeader/>
        </w:trPr>
        <w:tc>
          <w:tcPr>
            <w:tcW w:w="541" w:type="dxa"/>
          </w:tcPr>
          <w:p w:rsidR="00D42000" w:rsidRPr="00D42000" w:rsidRDefault="00D42000" w:rsidP="00D42000">
            <w:pPr>
              <w:jc w:val="center"/>
              <w:rPr>
                <w:rFonts w:eastAsiaTheme="minorHAnsi"/>
                <w:lang w:eastAsia="en-US"/>
              </w:rPr>
            </w:pPr>
            <w:r w:rsidRPr="00D42000">
              <w:rPr>
                <w:rFonts w:eastAsiaTheme="minorHAnsi"/>
                <w:lang w:eastAsia="en-US"/>
              </w:rPr>
              <w:t>№ п/п</w:t>
            </w:r>
          </w:p>
        </w:tc>
        <w:tc>
          <w:tcPr>
            <w:tcW w:w="2556" w:type="dxa"/>
          </w:tcPr>
          <w:p w:rsidR="00D42000" w:rsidRPr="00D42000" w:rsidRDefault="00D42000" w:rsidP="00D42000">
            <w:pPr>
              <w:jc w:val="center"/>
              <w:rPr>
                <w:rFonts w:eastAsiaTheme="minorHAnsi"/>
                <w:lang w:eastAsia="en-US"/>
              </w:rPr>
            </w:pPr>
            <w:r w:rsidRPr="00D42000">
              <w:rPr>
                <w:rFonts w:eastAsiaTheme="minorHAnsi"/>
                <w:lang w:eastAsia="en-US"/>
              </w:rPr>
              <w:t>Надбавка/доплата</w:t>
            </w:r>
          </w:p>
        </w:tc>
        <w:tc>
          <w:tcPr>
            <w:tcW w:w="3634" w:type="dxa"/>
          </w:tcPr>
          <w:p w:rsidR="00D42000" w:rsidRPr="00D42000" w:rsidRDefault="00D42000" w:rsidP="00D42000">
            <w:pPr>
              <w:jc w:val="center"/>
              <w:rPr>
                <w:rFonts w:eastAsiaTheme="minorHAnsi"/>
                <w:lang w:eastAsia="en-US"/>
              </w:rPr>
            </w:pPr>
            <w:r w:rsidRPr="00D42000">
              <w:rPr>
                <w:rFonts w:eastAsiaTheme="minorHAnsi"/>
                <w:lang w:eastAsia="en-US"/>
              </w:rPr>
              <w:t>Условия установления</w:t>
            </w:r>
          </w:p>
        </w:tc>
        <w:tc>
          <w:tcPr>
            <w:tcW w:w="2430" w:type="dxa"/>
          </w:tcPr>
          <w:p w:rsidR="00D42000" w:rsidRPr="00D42000" w:rsidRDefault="00D42000" w:rsidP="00D42000">
            <w:pPr>
              <w:jc w:val="center"/>
              <w:rPr>
                <w:rFonts w:eastAsiaTheme="minorHAnsi"/>
                <w:lang w:eastAsia="en-US"/>
              </w:rPr>
            </w:pPr>
            <w:r w:rsidRPr="00D42000">
              <w:rPr>
                <w:rFonts w:eastAsiaTheme="minorHAnsi"/>
                <w:lang w:eastAsia="en-US"/>
              </w:rPr>
              <w:t>Период, на который устанавливается</w:t>
            </w:r>
          </w:p>
        </w:tc>
        <w:tc>
          <w:tcPr>
            <w:tcW w:w="1805" w:type="dxa"/>
          </w:tcPr>
          <w:p w:rsidR="00D42000" w:rsidRPr="00D42000" w:rsidRDefault="00D42000" w:rsidP="00D42000">
            <w:pPr>
              <w:jc w:val="center"/>
              <w:rPr>
                <w:rFonts w:eastAsiaTheme="minorHAnsi"/>
                <w:lang w:eastAsia="en-US"/>
              </w:rPr>
            </w:pPr>
            <w:r w:rsidRPr="00D42000">
              <w:rPr>
                <w:rFonts w:eastAsiaTheme="minorHAnsi"/>
                <w:lang w:eastAsia="en-US"/>
              </w:rPr>
              <w:t>Периодичность выплаты</w:t>
            </w:r>
          </w:p>
        </w:tc>
        <w:tc>
          <w:tcPr>
            <w:tcW w:w="4197" w:type="dxa"/>
          </w:tcPr>
          <w:p w:rsidR="00D42000" w:rsidRPr="00D42000" w:rsidRDefault="00D42000" w:rsidP="00D42000">
            <w:pPr>
              <w:jc w:val="center"/>
              <w:rPr>
                <w:rFonts w:eastAsiaTheme="minorHAnsi"/>
                <w:lang w:eastAsia="en-US"/>
              </w:rPr>
            </w:pPr>
            <w:r w:rsidRPr="00D42000">
              <w:rPr>
                <w:rFonts w:eastAsiaTheme="minorHAnsi"/>
                <w:lang w:eastAsia="en-US"/>
              </w:rPr>
              <w:t>Размер</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t>1.</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Доплата за совмещение профессий (должностей), при исполнении обязанностей временно отсутствующего работника</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приказа о поручении работнику выполнения работы на условиях совмещения профессий (должностей), об исполнении обязанностей временно отсутствующего работника.</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 xml:space="preserve">На весь период действия поручения работнику выполнения работы на условиях совмещения профессий (должностей), об исполнении обязанностей временно отсутствующего работника </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Ежемесячно</w:t>
            </w:r>
          </w:p>
        </w:tc>
        <w:tc>
          <w:tcPr>
            <w:tcW w:w="4197" w:type="dxa"/>
          </w:tcPr>
          <w:p w:rsidR="00D42000" w:rsidRPr="00D42000" w:rsidRDefault="00D42000" w:rsidP="00D42000">
            <w:pPr>
              <w:jc w:val="both"/>
              <w:rPr>
                <w:rFonts w:eastAsiaTheme="minorHAnsi"/>
                <w:lang w:eastAsia="en-US"/>
              </w:rPr>
            </w:pPr>
            <w:r w:rsidRPr="00D42000">
              <w:rPr>
                <w:rFonts w:eastAsiaTheme="minorHAnsi"/>
                <w:lang w:eastAsia="en-US"/>
              </w:rPr>
              <w:t>По соглашению сторон трудового договора:</w:t>
            </w:r>
          </w:p>
          <w:p w:rsidR="00D42000" w:rsidRPr="00D42000" w:rsidRDefault="00D42000" w:rsidP="00D42000">
            <w:pPr>
              <w:jc w:val="both"/>
              <w:rPr>
                <w:rFonts w:eastAsiaTheme="minorHAnsi"/>
                <w:lang w:eastAsia="en-US"/>
              </w:rPr>
            </w:pPr>
            <w:r w:rsidRPr="00D42000">
              <w:rPr>
                <w:rFonts w:eastAsiaTheme="minorHAnsi"/>
                <w:lang w:eastAsia="en-US"/>
              </w:rPr>
              <w:t>1) при выполнении учебной нагрузки – по условиям почасовой оплаты, установленным Положением об оплате труда работников ФГБОУ ВО «БГУ»;</w:t>
            </w:r>
          </w:p>
          <w:p w:rsidR="00D42000" w:rsidRPr="00D42000" w:rsidRDefault="00D42000" w:rsidP="00D42000">
            <w:pPr>
              <w:jc w:val="both"/>
              <w:rPr>
                <w:rFonts w:eastAsiaTheme="minorHAnsi"/>
                <w:lang w:eastAsia="en-US"/>
              </w:rPr>
            </w:pPr>
            <w:r w:rsidRPr="00D42000">
              <w:rPr>
                <w:rFonts w:eastAsiaTheme="minorHAnsi"/>
                <w:lang w:eastAsia="en-US"/>
              </w:rPr>
              <w:t>2) в остальных случаях – не более размера оклада (должностного оклада) по профессии (должности), работа по которой поручена работнику в связи с совмещением или исполнением обязанностей (определяется, исходя из объема дополнительных обязанностей, возлагаемых на работника, при условии отсутствия дублирования обязанностей между двумя должностями (профессиями)).</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lastRenderedPageBreak/>
              <w:t>2.</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Доплата при увеличении объема работы</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 xml:space="preserve">Наличие приказа об увеличении объема работы по ходатайству курирующего проректора руководителя структурного подразделения, обосновывающего увеличение объема работы, его причины и срок, в течение которого работнику увеличен объем работы, и размере доплаты </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На весь период выполнения работником увеличенного объема работы</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Ежемесячно</w:t>
            </w:r>
          </w:p>
        </w:tc>
        <w:tc>
          <w:tcPr>
            <w:tcW w:w="4197" w:type="dxa"/>
          </w:tcPr>
          <w:p w:rsidR="00D42000" w:rsidRPr="00D42000" w:rsidRDefault="00D42000" w:rsidP="00D42000">
            <w:pPr>
              <w:jc w:val="both"/>
              <w:rPr>
                <w:rFonts w:eastAsiaTheme="minorHAnsi"/>
                <w:lang w:eastAsia="en-US"/>
              </w:rPr>
            </w:pPr>
            <w:r w:rsidRPr="00D42000">
              <w:rPr>
                <w:rFonts w:eastAsiaTheme="minorHAnsi"/>
                <w:lang w:eastAsia="en-US"/>
              </w:rPr>
              <w:t>По соглашению сторон трудового договора:</w:t>
            </w:r>
          </w:p>
          <w:p w:rsidR="00D42000" w:rsidRPr="00D42000" w:rsidRDefault="00D42000" w:rsidP="00D42000">
            <w:pPr>
              <w:jc w:val="both"/>
              <w:rPr>
                <w:rFonts w:eastAsiaTheme="minorHAnsi"/>
                <w:lang w:eastAsia="en-US"/>
              </w:rPr>
            </w:pPr>
            <w:r w:rsidRPr="00D42000">
              <w:rPr>
                <w:rFonts w:eastAsiaTheme="minorHAnsi"/>
                <w:lang w:eastAsia="en-US"/>
              </w:rPr>
              <w:t>1) при выполнении учебной нагрузки – по условиям почасовой оплаты, установленным Положением об оплате труда работников ФГБОУ ВО «БГУ»;</w:t>
            </w:r>
          </w:p>
          <w:p w:rsidR="00D42000" w:rsidRPr="00D42000" w:rsidRDefault="00D42000" w:rsidP="00D42000">
            <w:pPr>
              <w:jc w:val="both"/>
              <w:rPr>
                <w:rFonts w:eastAsiaTheme="minorHAnsi"/>
                <w:lang w:eastAsia="en-US"/>
              </w:rPr>
            </w:pPr>
            <w:r w:rsidRPr="00D42000">
              <w:rPr>
                <w:rFonts w:eastAsiaTheme="minorHAnsi"/>
                <w:lang w:eastAsia="en-US"/>
              </w:rPr>
              <w:t>2) в остальных случаях – пропорционально увеличенному объему работы по сравнению с обычным объемом работы соответствующего работника.</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t>3.</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Доплата за работу в ночное время</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приказа о поручении работнику выполнения работы в ночное время (с 22 часов до 6 часов), табель учета использования рабочего времени</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За каждый час работы в ночное время</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По факту выполнения работы в ночное время</w:t>
            </w:r>
          </w:p>
        </w:tc>
        <w:tc>
          <w:tcPr>
            <w:tcW w:w="4197" w:type="dxa"/>
          </w:tcPr>
          <w:p w:rsidR="00D42000" w:rsidRPr="00D42000" w:rsidRDefault="00D42000" w:rsidP="00D42000">
            <w:pPr>
              <w:jc w:val="both"/>
              <w:rPr>
                <w:rFonts w:eastAsiaTheme="minorHAnsi"/>
                <w:lang w:eastAsia="en-US"/>
              </w:rPr>
            </w:pPr>
            <w:r w:rsidRPr="00D42000">
              <w:rPr>
                <w:rFonts w:eastAsiaTheme="minorHAnsi"/>
                <w:lang w:eastAsia="en-US"/>
              </w:rPr>
              <w:t>35% часовой тарифной ставки, оклада (должностного оклада) за час работы. Расчет осуществляется путем деления тарифной ставки, оклада (должностного оклада) на среднемесячное количество рабочих часов в соответствующем календарном году и умножением полученного результата на количество отработанных часов в ночное время и на коэффициент 0,35.</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lastRenderedPageBreak/>
              <w:t>4.</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Доплата за работу в выходные и нерабочие праздничные дни</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приказа о привлечении работника к работе в выходные и (или) нерабочие праздничные дни, табель учета использования рабочего времени</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За каждый час (при выполнении работы менее чем за установленную продолжительность дневной рабочей смены), либо за каждый день (при выполнении работы продолжительностью дневной рабочей смены)</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По факту выполнения работы в выходные или нерабочие праздничные дни</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Одинарная дневная или часовая ставка</w:t>
            </w:r>
            <w:r w:rsidRPr="00D42000">
              <w:rPr>
                <w:rFonts w:eastAsiaTheme="minorHAnsi"/>
                <w:vertAlign w:val="superscript"/>
                <w:lang w:eastAsia="en-US"/>
              </w:rPr>
              <w:footnoteReference w:id="12"/>
            </w:r>
            <w:r w:rsidRPr="00D42000">
              <w:rPr>
                <w:rFonts w:eastAsiaTheme="minorHAnsi"/>
                <w:lang w:eastAsia="en-US"/>
              </w:rPr>
              <w:t>,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если работа производилась сверх месячной нормы рабочего времени.</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t>5.</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Доплата за сверхурочную работу</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приказа о привлечении работника к сверхурочной работе, табель учета использования рабочего времени</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За каждый час сверхурочной работы</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По факту выполнения сверхурочной работы</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За первые два часа работы – в размере 1,5 часовой ставки, за каждый последующий час работы в размере 2 часовых ставок.</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t>6.</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Надбавка за руководство цикловыми комиссиями</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приказа о возложении обязанностей по руководству цикловой комиссией</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На весь период возложения обязанностей по руководству цикловой комиссией</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Ежемесячно</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3 500 рублей</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lastRenderedPageBreak/>
              <w:t>7.</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Надбавка за руководство практикой обучающихся по образовательным программам среднего профессионального образования</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приказа о назначении работника руководителем практикой обучающихся по образовательным программам среднего профессионального образования</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На весь период прохождения практики обучающимися в соответствии с календарным учебным планом (графиком)</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Ежемесячно</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750 рублей</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t>8.</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Надбавка за классное руководство (кураторство) в учебной группе обучающихся по образовательным программам среднего профессионального образования</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приказа о назначении работника куратором учебной группы</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На весь период осуществления функций куратора</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Ежемесячно</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1 250 рублей</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t>9.</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Надбавка за формирование отчета по научно-исследовательским работам студентов и преподавателей по образовательным программам среднего профессионального образования</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Выполнение отчета по научно-исследовательской работе</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На месяц, в котором выполнен отчет</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По факту выполнения отчета</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400 рублей за каждый отчет</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lastRenderedPageBreak/>
              <w:t>10.</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Доплата для заведующих общежитиями за выполнение дополнительных функций «дежурный камеры хранения»</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В зависимости по количества проживающих в общежитии</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С 01 февраля по 31 января с последующим пересмотром в зависимости от информации о количестве проживающих в общежитии по состоянию на 01 января текущего года</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Ежемесячно</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До 250 проживающих – 750 рублей;</w:t>
            </w:r>
          </w:p>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251-450 проживающих – 1000 рублей;</w:t>
            </w:r>
          </w:p>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451-650 проживающих – 1250 рублей;</w:t>
            </w:r>
          </w:p>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свыше 651 проживающего – 1500 рублей.</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t>11.</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Доплата для комендантов, за исключением учебных корпусов № 11, 12, за выполнение дополнительных функций подсобного рабочего</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приказа о возложении функций подсобного рабочего</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На весь период осуществления функций подсобного рабочего</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Ежемесячно</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7 500 рублей</w:t>
            </w:r>
          </w:p>
        </w:tc>
      </w:tr>
      <w:tr w:rsidR="00D42000" w:rsidRPr="00D42000" w:rsidTr="00861A94">
        <w:trPr>
          <w:cantSplit/>
        </w:trPr>
        <w:tc>
          <w:tcPr>
            <w:tcW w:w="541" w:type="dxa"/>
          </w:tcPr>
          <w:p w:rsidR="00D42000" w:rsidRPr="00D42000" w:rsidRDefault="00D42000" w:rsidP="00D42000">
            <w:pPr>
              <w:jc w:val="both"/>
              <w:rPr>
                <w:rFonts w:eastAsiaTheme="minorHAnsi"/>
                <w:lang w:eastAsia="en-US"/>
              </w:rPr>
            </w:pPr>
            <w:r w:rsidRPr="00D42000">
              <w:rPr>
                <w:rFonts w:eastAsiaTheme="minorHAnsi"/>
                <w:lang w:eastAsia="en-US"/>
              </w:rPr>
              <w:t>12.</w:t>
            </w:r>
          </w:p>
        </w:tc>
        <w:tc>
          <w:tcPr>
            <w:tcW w:w="2556" w:type="dxa"/>
          </w:tcPr>
          <w:p w:rsidR="00D42000" w:rsidRPr="00D42000" w:rsidRDefault="00D42000" w:rsidP="00D42000">
            <w:pPr>
              <w:jc w:val="both"/>
              <w:rPr>
                <w:rFonts w:eastAsiaTheme="minorHAnsi"/>
                <w:lang w:eastAsia="en-US"/>
              </w:rPr>
            </w:pPr>
            <w:r w:rsidRPr="00D42000">
              <w:rPr>
                <w:rFonts w:eastAsiaTheme="minorHAnsi"/>
                <w:lang w:eastAsia="en-US"/>
              </w:rPr>
              <w:t>Доплата работнику, с которым заключен договор о полной материальной ответственности</w:t>
            </w:r>
          </w:p>
        </w:tc>
        <w:tc>
          <w:tcPr>
            <w:tcW w:w="3634" w:type="dxa"/>
          </w:tcPr>
          <w:p w:rsidR="00D42000" w:rsidRPr="00D42000" w:rsidRDefault="00D42000" w:rsidP="00D42000">
            <w:pPr>
              <w:jc w:val="both"/>
              <w:rPr>
                <w:rFonts w:eastAsiaTheme="minorHAnsi"/>
                <w:lang w:eastAsia="en-US"/>
              </w:rPr>
            </w:pPr>
            <w:r w:rsidRPr="00D42000">
              <w:rPr>
                <w:rFonts w:eastAsiaTheme="minorHAnsi"/>
                <w:lang w:eastAsia="en-US"/>
              </w:rPr>
              <w:t>Наличие договора о полной материальной ответственности, наличие вверенного работнику имущества</w:t>
            </w:r>
          </w:p>
        </w:tc>
        <w:tc>
          <w:tcPr>
            <w:tcW w:w="2430" w:type="dxa"/>
          </w:tcPr>
          <w:p w:rsidR="00D42000" w:rsidRPr="00D42000" w:rsidRDefault="00D42000" w:rsidP="00D42000">
            <w:pPr>
              <w:jc w:val="both"/>
              <w:rPr>
                <w:rFonts w:eastAsiaTheme="minorHAnsi"/>
                <w:lang w:eastAsia="en-US"/>
              </w:rPr>
            </w:pPr>
            <w:r w:rsidRPr="00D42000">
              <w:rPr>
                <w:rFonts w:eastAsiaTheme="minorHAnsi"/>
                <w:lang w:eastAsia="en-US"/>
              </w:rPr>
              <w:t>На период, в течение которого работнику вверено имущество</w:t>
            </w:r>
          </w:p>
        </w:tc>
        <w:tc>
          <w:tcPr>
            <w:tcW w:w="1805" w:type="dxa"/>
          </w:tcPr>
          <w:p w:rsidR="00D42000" w:rsidRPr="00D42000" w:rsidRDefault="00D42000" w:rsidP="00D42000">
            <w:pPr>
              <w:jc w:val="both"/>
              <w:rPr>
                <w:rFonts w:eastAsiaTheme="minorHAnsi"/>
                <w:lang w:eastAsia="en-US"/>
              </w:rPr>
            </w:pPr>
            <w:r w:rsidRPr="00D42000">
              <w:rPr>
                <w:rFonts w:eastAsiaTheme="minorHAnsi"/>
                <w:lang w:eastAsia="en-US"/>
              </w:rPr>
              <w:t>Ежемесячно</w:t>
            </w:r>
          </w:p>
        </w:tc>
        <w:tc>
          <w:tcPr>
            <w:tcW w:w="4197" w:type="dxa"/>
          </w:tcPr>
          <w:p w:rsidR="00D42000" w:rsidRPr="00D42000" w:rsidRDefault="00D42000" w:rsidP="00D42000">
            <w:pPr>
              <w:autoSpaceDE w:val="0"/>
              <w:autoSpaceDN w:val="0"/>
              <w:adjustRightInd w:val="0"/>
              <w:jc w:val="both"/>
              <w:rPr>
                <w:rFonts w:eastAsiaTheme="minorHAnsi"/>
                <w:lang w:eastAsia="en-US"/>
              </w:rPr>
            </w:pPr>
            <w:r w:rsidRPr="00D42000">
              <w:rPr>
                <w:rFonts w:eastAsiaTheme="minorHAnsi"/>
                <w:lang w:eastAsia="en-US"/>
              </w:rPr>
              <w:t>1000 рублей пропорционально календарным дням, в течение которых работнику вверено имущество</w:t>
            </w:r>
          </w:p>
        </w:tc>
      </w:tr>
    </w:tbl>
    <w:p w:rsidR="00D42000" w:rsidRPr="00D42000" w:rsidRDefault="00D42000" w:rsidP="00D42000">
      <w:pPr>
        <w:jc w:val="both"/>
        <w:rPr>
          <w:rFonts w:asciiTheme="minorHAnsi" w:eastAsiaTheme="minorHAnsi" w:hAnsiTheme="minorHAnsi" w:cstheme="minorBidi"/>
          <w:sz w:val="22"/>
          <w:szCs w:val="22"/>
          <w:lang w:eastAsia="en-US"/>
        </w:rPr>
      </w:pPr>
    </w:p>
    <w:p w:rsidR="00D42000" w:rsidRPr="00D42000" w:rsidRDefault="00D42000" w:rsidP="00D42000">
      <w:pPr>
        <w:jc w:val="both"/>
        <w:rPr>
          <w:rFonts w:eastAsiaTheme="minorHAnsi"/>
          <w:sz w:val="28"/>
          <w:szCs w:val="28"/>
          <w:lang w:eastAsia="en-US"/>
        </w:rPr>
      </w:pPr>
      <w:r w:rsidRPr="00D42000">
        <w:rPr>
          <w:rFonts w:eastAsiaTheme="minorHAnsi"/>
          <w:sz w:val="28"/>
          <w:szCs w:val="28"/>
          <w:lang w:eastAsia="en-US"/>
        </w:rPr>
        <w:t>В случае отсутствия в настоящем приложении выплат компенсационного характера, предусмотренных трудовым законодательством или коллективным договором, соответствующие выплаты устанавливаются работнику по основаниям, на условиях и в размерах, определяемых трудовым законодательством и коллективным договором.</w:t>
      </w:r>
    </w:p>
    <w:p w:rsidR="00D42000" w:rsidRDefault="00D42000">
      <w:pPr>
        <w:spacing w:after="160" w:line="259" w:lineRule="auto"/>
        <w:sectPr w:rsidR="00D42000" w:rsidSect="00D42000">
          <w:pgSz w:w="16838" w:h="11906" w:orient="landscape"/>
          <w:pgMar w:top="1701" w:right="1134" w:bottom="850" w:left="1134" w:header="708" w:footer="708" w:gutter="0"/>
          <w:cols w:space="708"/>
          <w:docGrid w:linePitch="360"/>
        </w:sectPr>
      </w:pPr>
    </w:p>
    <w:p w:rsidR="00D42000" w:rsidRDefault="00D42000" w:rsidP="00D42000">
      <w:pPr>
        <w:pStyle w:val="a3"/>
        <w:ind w:left="5529"/>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42000" w:rsidRDefault="00D42000" w:rsidP="00D42000">
      <w:pPr>
        <w:ind w:left="5529"/>
        <w:jc w:val="both"/>
        <w:rPr>
          <w:sz w:val="28"/>
          <w:szCs w:val="28"/>
        </w:rPr>
      </w:pPr>
      <w:r>
        <w:rPr>
          <w:sz w:val="28"/>
          <w:szCs w:val="28"/>
        </w:rPr>
        <w:t>к Положению 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rsidR="00D42000" w:rsidRDefault="00D42000" w:rsidP="00D42000"/>
    <w:p w:rsidR="00D42000" w:rsidRPr="0094286B" w:rsidRDefault="00D42000" w:rsidP="00D42000">
      <w:pPr>
        <w:jc w:val="center"/>
        <w:rPr>
          <w:rFonts w:eastAsiaTheme="minorHAnsi"/>
          <w:b/>
          <w:sz w:val="28"/>
          <w:szCs w:val="28"/>
          <w:lang w:eastAsia="en-US"/>
        </w:rPr>
      </w:pPr>
      <w:r>
        <w:rPr>
          <w:rFonts w:eastAsiaTheme="minorHAnsi"/>
          <w:b/>
          <w:sz w:val="28"/>
          <w:szCs w:val="28"/>
          <w:lang w:eastAsia="en-US"/>
        </w:rPr>
        <w:t>Порядок и к</w:t>
      </w:r>
      <w:r w:rsidRPr="0094286B">
        <w:rPr>
          <w:rFonts w:eastAsiaTheme="minorHAnsi"/>
          <w:b/>
          <w:sz w:val="28"/>
          <w:szCs w:val="28"/>
          <w:lang w:eastAsia="en-US"/>
        </w:rPr>
        <w:t>ритерии установления выплат за интенсивность и высокие результаты работы</w:t>
      </w:r>
    </w:p>
    <w:p w:rsidR="00D42000" w:rsidRDefault="00D42000" w:rsidP="00D42000">
      <w:pPr>
        <w:jc w:val="both"/>
        <w:rPr>
          <w:sz w:val="28"/>
          <w:szCs w:val="28"/>
        </w:rPr>
      </w:pPr>
    </w:p>
    <w:p w:rsidR="00D42000" w:rsidRDefault="00D42000" w:rsidP="00D42000">
      <w:pPr>
        <w:ind w:firstLine="709"/>
        <w:jc w:val="both"/>
        <w:rPr>
          <w:sz w:val="28"/>
          <w:szCs w:val="28"/>
        </w:rPr>
      </w:pPr>
      <w:r>
        <w:rPr>
          <w:sz w:val="28"/>
          <w:szCs w:val="28"/>
        </w:rPr>
        <w:t>1. Надбавка за интенсивность директору института / декану факультета.</w:t>
      </w:r>
    </w:p>
    <w:p w:rsidR="00D42000" w:rsidRDefault="00D42000" w:rsidP="00D42000">
      <w:pPr>
        <w:ind w:firstLine="709"/>
        <w:jc w:val="both"/>
        <w:rPr>
          <w:sz w:val="28"/>
          <w:szCs w:val="28"/>
        </w:rPr>
      </w:pPr>
      <w:r>
        <w:rPr>
          <w:sz w:val="28"/>
          <w:szCs w:val="28"/>
        </w:rPr>
        <w:t>1.1. Критерием установления надбавки является объективный показатель – численность приведенного контингента обучающихся:</w:t>
      </w:r>
    </w:p>
    <w:tbl>
      <w:tblPr>
        <w:tblStyle w:val="a5"/>
        <w:tblW w:w="0" w:type="auto"/>
        <w:tblLook w:val="04A0" w:firstRow="1" w:lastRow="0" w:firstColumn="1" w:lastColumn="0" w:noHBand="0" w:noVBand="1"/>
      </w:tblPr>
      <w:tblGrid>
        <w:gridCol w:w="1637"/>
        <w:gridCol w:w="1161"/>
        <w:gridCol w:w="1917"/>
        <w:gridCol w:w="1805"/>
        <w:gridCol w:w="2825"/>
      </w:tblGrid>
      <w:tr w:rsidR="00D42000" w:rsidRPr="0094286B" w:rsidTr="00861A94">
        <w:tc>
          <w:tcPr>
            <w:tcW w:w="1637" w:type="dxa"/>
          </w:tcPr>
          <w:p w:rsidR="00D42000" w:rsidRPr="0094286B" w:rsidRDefault="00D42000" w:rsidP="00861A94">
            <w:pPr>
              <w:jc w:val="both"/>
            </w:pPr>
            <w:r>
              <w:t>Численность приведенного контингента обучающихся (чел.)</w:t>
            </w:r>
          </w:p>
        </w:tc>
        <w:tc>
          <w:tcPr>
            <w:tcW w:w="1161" w:type="dxa"/>
          </w:tcPr>
          <w:p w:rsidR="00D42000" w:rsidRPr="0094286B" w:rsidRDefault="00D42000" w:rsidP="00861A94">
            <w:pPr>
              <w:jc w:val="both"/>
            </w:pPr>
            <w:r w:rsidRPr="0094286B">
              <w:t>Размер надбавки</w:t>
            </w:r>
            <w:r>
              <w:t xml:space="preserve"> (руб.)</w:t>
            </w:r>
          </w:p>
        </w:tc>
        <w:tc>
          <w:tcPr>
            <w:tcW w:w="1917" w:type="dxa"/>
          </w:tcPr>
          <w:p w:rsidR="00D42000" w:rsidRPr="0094286B" w:rsidRDefault="00D42000" w:rsidP="00861A94">
            <w:pPr>
              <w:jc w:val="both"/>
            </w:pPr>
            <w:r w:rsidRPr="0094286B">
              <w:t>Период, на который устанавливается</w:t>
            </w:r>
          </w:p>
        </w:tc>
        <w:tc>
          <w:tcPr>
            <w:tcW w:w="1805" w:type="dxa"/>
          </w:tcPr>
          <w:p w:rsidR="00D42000" w:rsidRPr="0094286B" w:rsidRDefault="00D42000" w:rsidP="00861A94">
            <w:pPr>
              <w:jc w:val="both"/>
            </w:pPr>
            <w:r w:rsidRPr="0094286B">
              <w:t>Периодичность выплаты</w:t>
            </w:r>
          </w:p>
        </w:tc>
        <w:tc>
          <w:tcPr>
            <w:tcW w:w="2825" w:type="dxa"/>
          </w:tcPr>
          <w:p w:rsidR="00D42000" w:rsidRPr="0094286B" w:rsidRDefault="00D42000" w:rsidP="00861A94">
            <w:pPr>
              <w:jc w:val="both"/>
            </w:pPr>
            <w:r>
              <w:t>Основание для установления, пересмотра</w:t>
            </w:r>
          </w:p>
        </w:tc>
      </w:tr>
      <w:tr w:rsidR="00D42000" w:rsidRPr="0094286B" w:rsidTr="00861A94">
        <w:tc>
          <w:tcPr>
            <w:tcW w:w="1637" w:type="dxa"/>
          </w:tcPr>
          <w:p w:rsidR="00D42000" w:rsidRPr="0094286B" w:rsidRDefault="00D42000" w:rsidP="00861A94">
            <w:pPr>
              <w:jc w:val="both"/>
            </w:pPr>
            <w:r>
              <w:t>До 500</w:t>
            </w:r>
          </w:p>
        </w:tc>
        <w:tc>
          <w:tcPr>
            <w:tcW w:w="1161" w:type="dxa"/>
          </w:tcPr>
          <w:p w:rsidR="00D42000" w:rsidRPr="0094286B" w:rsidRDefault="00D42000" w:rsidP="00861A94">
            <w:pPr>
              <w:jc w:val="both"/>
            </w:pPr>
            <w:r>
              <w:t>4414</w:t>
            </w:r>
          </w:p>
        </w:tc>
        <w:tc>
          <w:tcPr>
            <w:tcW w:w="1917" w:type="dxa"/>
            <w:vMerge w:val="restart"/>
          </w:tcPr>
          <w:p w:rsidR="00D42000" w:rsidRPr="0094286B" w:rsidRDefault="00D42000" w:rsidP="00861A94">
            <w:pPr>
              <w:jc w:val="both"/>
            </w:pPr>
            <w:r>
              <w:t>С 01 октября до пересмотра.</w:t>
            </w:r>
          </w:p>
        </w:tc>
        <w:tc>
          <w:tcPr>
            <w:tcW w:w="1805" w:type="dxa"/>
            <w:vMerge w:val="restart"/>
          </w:tcPr>
          <w:p w:rsidR="00D42000" w:rsidRPr="0094286B" w:rsidRDefault="00D42000" w:rsidP="00861A94">
            <w:pPr>
              <w:jc w:val="both"/>
            </w:pPr>
            <w:r>
              <w:t>Ежемесячно</w:t>
            </w:r>
          </w:p>
        </w:tc>
        <w:tc>
          <w:tcPr>
            <w:tcW w:w="2825" w:type="dxa"/>
            <w:vMerge w:val="restart"/>
          </w:tcPr>
          <w:p w:rsidR="00D42000" w:rsidRDefault="00D42000" w:rsidP="00861A94">
            <w:pPr>
              <w:jc w:val="both"/>
            </w:pPr>
            <w:r>
              <w:t>Информация учебно-методического управления о численности контингента обучающихся по состоянию на 01 октября текущего года</w:t>
            </w:r>
          </w:p>
        </w:tc>
      </w:tr>
      <w:tr w:rsidR="00D42000" w:rsidRPr="0094286B" w:rsidTr="00861A94">
        <w:tc>
          <w:tcPr>
            <w:tcW w:w="1637" w:type="dxa"/>
          </w:tcPr>
          <w:p w:rsidR="00D42000" w:rsidRDefault="00D42000" w:rsidP="00861A94">
            <w:pPr>
              <w:jc w:val="both"/>
            </w:pPr>
            <w:r>
              <w:t>501-1000</w:t>
            </w:r>
          </w:p>
        </w:tc>
        <w:tc>
          <w:tcPr>
            <w:tcW w:w="1161" w:type="dxa"/>
          </w:tcPr>
          <w:p w:rsidR="00D42000" w:rsidRDefault="00D42000" w:rsidP="00861A94">
            <w:pPr>
              <w:jc w:val="both"/>
            </w:pPr>
            <w:r>
              <w:t>9514</w:t>
            </w:r>
          </w:p>
        </w:tc>
        <w:tc>
          <w:tcPr>
            <w:tcW w:w="1917"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825" w:type="dxa"/>
            <w:vMerge/>
          </w:tcPr>
          <w:p w:rsidR="00D42000" w:rsidRPr="0094286B" w:rsidRDefault="00D42000" w:rsidP="00861A94">
            <w:pPr>
              <w:jc w:val="both"/>
            </w:pPr>
          </w:p>
        </w:tc>
      </w:tr>
      <w:tr w:rsidR="00D42000" w:rsidRPr="0094286B" w:rsidTr="00861A94">
        <w:tc>
          <w:tcPr>
            <w:tcW w:w="1637" w:type="dxa"/>
          </w:tcPr>
          <w:p w:rsidR="00D42000" w:rsidRDefault="00D42000" w:rsidP="00861A94">
            <w:pPr>
              <w:jc w:val="both"/>
            </w:pPr>
            <w:r>
              <w:t>1001-1500</w:t>
            </w:r>
          </w:p>
        </w:tc>
        <w:tc>
          <w:tcPr>
            <w:tcW w:w="1161" w:type="dxa"/>
          </w:tcPr>
          <w:p w:rsidR="00D42000" w:rsidRDefault="00D42000" w:rsidP="00861A94">
            <w:pPr>
              <w:jc w:val="both"/>
            </w:pPr>
            <w:r>
              <w:t>14514</w:t>
            </w:r>
          </w:p>
        </w:tc>
        <w:tc>
          <w:tcPr>
            <w:tcW w:w="1917"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825" w:type="dxa"/>
            <w:vMerge/>
          </w:tcPr>
          <w:p w:rsidR="00D42000" w:rsidRPr="0094286B" w:rsidRDefault="00D42000" w:rsidP="00861A94">
            <w:pPr>
              <w:jc w:val="both"/>
            </w:pPr>
          </w:p>
        </w:tc>
      </w:tr>
      <w:tr w:rsidR="00D42000" w:rsidRPr="0094286B" w:rsidTr="00861A94">
        <w:trPr>
          <w:trHeight w:val="562"/>
        </w:trPr>
        <w:tc>
          <w:tcPr>
            <w:tcW w:w="1637" w:type="dxa"/>
          </w:tcPr>
          <w:p w:rsidR="00D42000" w:rsidRDefault="00D42000" w:rsidP="00861A94">
            <w:pPr>
              <w:jc w:val="both"/>
            </w:pPr>
            <w:r>
              <w:t>1501 и более</w:t>
            </w:r>
          </w:p>
        </w:tc>
        <w:tc>
          <w:tcPr>
            <w:tcW w:w="1161" w:type="dxa"/>
          </w:tcPr>
          <w:p w:rsidR="00D42000" w:rsidRDefault="00D42000" w:rsidP="00861A94">
            <w:pPr>
              <w:jc w:val="both"/>
            </w:pPr>
            <w:r>
              <w:t>19514</w:t>
            </w:r>
          </w:p>
        </w:tc>
        <w:tc>
          <w:tcPr>
            <w:tcW w:w="1917"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825" w:type="dxa"/>
            <w:vMerge/>
          </w:tcPr>
          <w:p w:rsidR="00D42000" w:rsidRPr="0094286B" w:rsidRDefault="00D42000" w:rsidP="00861A94">
            <w:pPr>
              <w:jc w:val="both"/>
            </w:pPr>
          </w:p>
        </w:tc>
      </w:tr>
    </w:tbl>
    <w:p w:rsidR="00D42000" w:rsidRDefault="00D42000" w:rsidP="00D42000">
      <w:pPr>
        <w:ind w:firstLine="709"/>
        <w:jc w:val="both"/>
        <w:rPr>
          <w:sz w:val="28"/>
          <w:szCs w:val="28"/>
        </w:rPr>
      </w:pPr>
      <w:r>
        <w:rPr>
          <w:sz w:val="28"/>
          <w:szCs w:val="28"/>
        </w:rPr>
        <w:t>1.2. Надбавка устанавливается приказом ректора ФГБОУ ВО «БГУ».</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2. Надбавка за интенсивность работнику, выполняющему функции заместителя директора института / декана филиала.</w:t>
      </w:r>
    </w:p>
    <w:p w:rsidR="00D42000" w:rsidRDefault="00D42000" w:rsidP="00D42000">
      <w:pPr>
        <w:ind w:firstLine="709"/>
        <w:jc w:val="both"/>
        <w:rPr>
          <w:sz w:val="28"/>
          <w:szCs w:val="28"/>
        </w:rPr>
      </w:pPr>
      <w:r>
        <w:rPr>
          <w:sz w:val="28"/>
          <w:szCs w:val="28"/>
        </w:rPr>
        <w:t>2.1. Критерием установления надбавки является объективный показатель – численность</w:t>
      </w:r>
      <w:r w:rsidRPr="006860F8">
        <w:rPr>
          <w:sz w:val="28"/>
          <w:szCs w:val="28"/>
        </w:rPr>
        <w:t xml:space="preserve"> </w:t>
      </w:r>
      <w:r>
        <w:rPr>
          <w:sz w:val="28"/>
          <w:szCs w:val="28"/>
        </w:rPr>
        <w:t>приведенного контингента обучающихся.</w:t>
      </w:r>
    </w:p>
    <w:p w:rsidR="00D42000" w:rsidRDefault="00D42000" w:rsidP="00D42000">
      <w:pPr>
        <w:ind w:firstLine="709"/>
        <w:jc w:val="both"/>
        <w:rPr>
          <w:sz w:val="28"/>
          <w:szCs w:val="28"/>
        </w:rPr>
      </w:pPr>
      <w:r>
        <w:rPr>
          <w:sz w:val="28"/>
          <w:szCs w:val="28"/>
        </w:rPr>
        <w:t>Надбавка устанавливается конкретному работнику в размере, определяемом путем деления размера фонда надбавки (в рублях) на количество работников, выполняющих функции заместителя директора института / декана факультета.</w:t>
      </w:r>
    </w:p>
    <w:tbl>
      <w:tblPr>
        <w:tblStyle w:val="a5"/>
        <w:tblW w:w="0" w:type="auto"/>
        <w:tblLook w:val="04A0" w:firstRow="1" w:lastRow="0" w:firstColumn="1" w:lastColumn="0" w:noHBand="0" w:noVBand="1"/>
      </w:tblPr>
      <w:tblGrid>
        <w:gridCol w:w="1637"/>
        <w:gridCol w:w="1397"/>
        <w:gridCol w:w="1913"/>
        <w:gridCol w:w="1805"/>
        <w:gridCol w:w="2593"/>
      </w:tblGrid>
      <w:tr w:rsidR="00D42000" w:rsidRPr="0094286B" w:rsidTr="00861A94">
        <w:tc>
          <w:tcPr>
            <w:tcW w:w="1637" w:type="dxa"/>
          </w:tcPr>
          <w:p w:rsidR="00D42000" w:rsidRPr="0094286B" w:rsidRDefault="00D42000" w:rsidP="00861A94">
            <w:pPr>
              <w:jc w:val="both"/>
            </w:pPr>
            <w:r>
              <w:t>Численность приведенного контингента обучающихся (чел.)</w:t>
            </w:r>
          </w:p>
        </w:tc>
        <w:tc>
          <w:tcPr>
            <w:tcW w:w="1397" w:type="dxa"/>
          </w:tcPr>
          <w:p w:rsidR="00D42000" w:rsidRPr="0094286B" w:rsidRDefault="00D42000" w:rsidP="00861A94">
            <w:pPr>
              <w:jc w:val="both"/>
            </w:pPr>
            <w:r>
              <w:t>Фонд надбавки (руб.)</w:t>
            </w:r>
          </w:p>
        </w:tc>
        <w:tc>
          <w:tcPr>
            <w:tcW w:w="1913" w:type="dxa"/>
          </w:tcPr>
          <w:p w:rsidR="00D42000" w:rsidRPr="0094286B" w:rsidRDefault="00D42000" w:rsidP="00861A94">
            <w:pPr>
              <w:jc w:val="both"/>
            </w:pPr>
            <w:r w:rsidRPr="0094286B">
              <w:t>Период, на который устанавливается</w:t>
            </w:r>
          </w:p>
        </w:tc>
        <w:tc>
          <w:tcPr>
            <w:tcW w:w="1805" w:type="dxa"/>
          </w:tcPr>
          <w:p w:rsidR="00D42000" w:rsidRPr="0094286B" w:rsidRDefault="00D42000" w:rsidP="00861A94">
            <w:pPr>
              <w:jc w:val="both"/>
            </w:pPr>
            <w:r w:rsidRPr="0094286B">
              <w:t>Периодичность выплаты</w:t>
            </w:r>
          </w:p>
        </w:tc>
        <w:tc>
          <w:tcPr>
            <w:tcW w:w="2593" w:type="dxa"/>
          </w:tcPr>
          <w:p w:rsidR="00D42000" w:rsidRPr="0094286B" w:rsidRDefault="00D42000" w:rsidP="00861A94">
            <w:pPr>
              <w:jc w:val="both"/>
            </w:pPr>
            <w:r>
              <w:t>Основание для установления, пересмотра</w:t>
            </w:r>
          </w:p>
        </w:tc>
      </w:tr>
      <w:tr w:rsidR="00D42000" w:rsidRPr="0094286B" w:rsidTr="00861A94">
        <w:tc>
          <w:tcPr>
            <w:tcW w:w="1637" w:type="dxa"/>
          </w:tcPr>
          <w:p w:rsidR="00D42000" w:rsidRPr="00B425B6" w:rsidRDefault="00D42000" w:rsidP="00861A94">
            <w:pPr>
              <w:jc w:val="both"/>
            </w:pPr>
            <w:r w:rsidRPr="00B425B6">
              <w:t>До 500</w:t>
            </w:r>
          </w:p>
        </w:tc>
        <w:tc>
          <w:tcPr>
            <w:tcW w:w="1397" w:type="dxa"/>
          </w:tcPr>
          <w:p w:rsidR="00D42000" w:rsidRPr="00B425B6" w:rsidRDefault="00D42000" w:rsidP="00861A94">
            <w:pPr>
              <w:jc w:val="both"/>
            </w:pPr>
            <w:r w:rsidRPr="00B425B6">
              <w:t>26550</w:t>
            </w:r>
          </w:p>
        </w:tc>
        <w:tc>
          <w:tcPr>
            <w:tcW w:w="1913" w:type="dxa"/>
            <w:vMerge w:val="restart"/>
          </w:tcPr>
          <w:p w:rsidR="00D42000" w:rsidRPr="0094286B" w:rsidRDefault="00D42000" w:rsidP="00861A94">
            <w:pPr>
              <w:jc w:val="both"/>
            </w:pPr>
            <w:r>
              <w:t>С 01 октября до пересмотра.</w:t>
            </w:r>
          </w:p>
        </w:tc>
        <w:tc>
          <w:tcPr>
            <w:tcW w:w="1805" w:type="dxa"/>
            <w:vMerge w:val="restart"/>
          </w:tcPr>
          <w:p w:rsidR="00D42000" w:rsidRPr="0094286B" w:rsidRDefault="00D42000" w:rsidP="00861A94">
            <w:pPr>
              <w:jc w:val="both"/>
            </w:pPr>
            <w:r>
              <w:t>Ежемесячно</w:t>
            </w:r>
          </w:p>
        </w:tc>
        <w:tc>
          <w:tcPr>
            <w:tcW w:w="2593" w:type="dxa"/>
            <w:vMerge w:val="restart"/>
          </w:tcPr>
          <w:p w:rsidR="00D42000" w:rsidRDefault="00D42000" w:rsidP="00861A94">
            <w:pPr>
              <w:jc w:val="both"/>
            </w:pPr>
            <w:r>
              <w:t xml:space="preserve">Информация учебно-методического управления о численности контингента </w:t>
            </w:r>
            <w:r>
              <w:lastRenderedPageBreak/>
              <w:t>обучающихся по состоянию на 01 октября текущего года</w:t>
            </w:r>
          </w:p>
        </w:tc>
      </w:tr>
      <w:tr w:rsidR="00D42000" w:rsidRPr="0094286B" w:rsidTr="00861A94">
        <w:tc>
          <w:tcPr>
            <w:tcW w:w="1637" w:type="dxa"/>
          </w:tcPr>
          <w:p w:rsidR="00D42000" w:rsidRPr="00B425B6" w:rsidRDefault="00D42000" w:rsidP="00861A94">
            <w:pPr>
              <w:jc w:val="both"/>
            </w:pPr>
            <w:r w:rsidRPr="00B425B6">
              <w:t>501-1000</w:t>
            </w:r>
          </w:p>
        </w:tc>
        <w:tc>
          <w:tcPr>
            <w:tcW w:w="1397" w:type="dxa"/>
          </w:tcPr>
          <w:p w:rsidR="00D42000" w:rsidRPr="00B425B6" w:rsidRDefault="00D42000" w:rsidP="00861A94">
            <w:pPr>
              <w:jc w:val="both"/>
            </w:pPr>
            <w:r w:rsidRPr="00B425B6">
              <w:t>35400</w:t>
            </w:r>
          </w:p>
        </w:tc>
        <w:tc>
          <w:tcPr>
            <w:tcW w:w="1913" w:type="dxa"/>
            <w:vMerge/>
          </w:tcPr>
          <w:p w:rsidR="00D42000" w:rsidRDefault="00D42000" w:rsidP="00861A94">
            <w:pPr>
              <w:jc w:val="both"/>
            </w:pPr>
          </w:p>
        </w:tc>
        <w:tc>
          <w:tcPr>
            <w:tcW w:w="1805" w:type="dxa"/>
            <w:vMerge/>
          </w:tcPr>
          <w:p w:rsidR="00D42000" w:rsidRDefault="00D42000" w:rsidP="00861A94">
            <w:pPr>
              <w:jc w:val="both"/>
            </w:pPr>
          </w:p>
        </w:tc>
        <w:tc>
          <w:tcPr>
            <w:tcW w:w="2593" w:type="dxa"/>
            <w:vMerge/>
          </w:tcPr>
          <w:p w:rsidR="00D42000" w:rsidRDefault="00D42000" w:rsidP="00861A94">
            <w:pPr>
              <w:jc w:val="both"/>
            </w:pPr>
          </w:p>
        </w:tc>
      </w:tr>
      <w:tr w:rsidR="00D42000" w:rsidRPr="0094286B" w:rsidTr="00861A94">
        <w:tc>
          <w:tcPr>
            <w:tcW w:w="1637" w:type="dxa"/>
          </w:tcPr>
          <w:p w:rsidR="00D42000" w:rsidRPr="00B425B6" w:rsidRDefault="00D42000" w:rsidP="00861A94">
            <w:pPr>
              <w:jc w:val="both"/>
            </w:pPr>
            <w:r w:rsidRPr="00B425B6">
              <w:t>1001-1500</w:t>
            </w:r>
          </w:p>
        </w:tc>
        <w:tc>
          <w:tcPr>
            <w:tcW w:w="1397" w:type="dxa"/>
          </w:tcPr>
          <w:p w:rsidR="00D42000" w:rsidRPr="00B425B6" w:rsidRDefault="00D42000" w:rsidP="00861A94">
            <w:pPr>
              <w:jc w:val="both"/>
            </w:pPr>
            <w:r w:rsidRPr="00B425B6">
              <w:t>44250</w:t>
            </w:r>
          </w:p>
        </w:tc>
        <w:tc>
          <w:tcPr>
            <w:tcW w:w="1913" w:type="dxa"/>
            <w:vMerge/>
          </w:tcPr>
          <w:p w:rsidR="00D42000" w:rsidRDefault="00D42000" w:rsidP="00861A94">
            <w:pPr>
              <w:jc w:val="both"/>
            </w:pPr>
          </w:p>
        </w:tc>
        <w:tc>
          <w:tcPr>
            <w:tcW w:w="1805" w:type="dxa"/>
            <w:vMerge/>
          </w:tcPr>
          <w:p w:rsidR="00D42000" w:rsidRDefault="00D42000" w:rsidP="00861A94">
            <w:pPr>
              <w:jc w:val="both"/>
            </w:pPr>
          </w:p>
        </w:tc>
        <w:tc>
          <w:tcPr>
            <w:tcW w:w="2593" w:type="dxa"/>
            <w:vMerge/>
          </w:tcPr>
          <w:p w:rsidR="00D42000" w:rsidRDefault="00D42000" w:rsidP="00861A94">
            <w:pPr>
              <w:jc w:val="both"/>
            </w:pPr>
          </w:p>
        </w:tc>
      </w:tr>
      <w:tr w:rsidR="00D42000" w:rsidRPr="0094286B" w:rsidTr="00861A94">
        <w:trPr>
          <w:trHeight w:val="562"/>
        </w:trPr>
        <w:tc>
          <w:tcPr>
            <w:tcW w:w="1637" w:type="dxa"/>
          </w:tcPr>
          <w:p w:rsidR="00D42000" w:rsidRPr="00B425B6" w:rsidRDefault="00D42000" w:rsidP="00861A94">
            <w:pPr>
              <w:jc w:val="both"/>
            </w:pPr>
            <w:r w:rsidRPr="00B425B6">
              <w:t>1501 и более</w:t>
            </w:r>
          </w:p>
        </w:tc>
        <w:tc>
          <w:tcPr>
            <w:tcW w:w="1397" w:type="dxa"/>
          </w:tcPr>
          <w:p w:rsidR="00D42000" w:rsidRPr="00B425B6" w:rsidRDefault="00D42000" w:rsidP="00861A94">
            <w:pPr>
              <w:jc w:val="both"/>
            </w:pPr>
            <w:r w:rsidRPr="00B425B6">
              <w:t>53100</w:t>
            </w:r>
          </w:p>
        </w:tc>
        <w:tc>
          <w:tcPr>
            <w:tcW w:w="1913"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593" w:type="dxa"/>
            <w:vMerge/>
          </w:tcPr>
          <w:p w:rsidR="00D42000" w:rsidRPr="0094286B" w:rsidRDefault="00D42000" w:rsidP="00861A94">
            <w:pPr>
              <w:jc w:val="both"/>
            </w:pPr>
          </w:p>
        </w:tc>
      </w:tr>
    </w:tbl>
    <w:p w:rsidR="00D42000" w:rsidRDefault="00D42000" w:rsidP="00D42000">
      <w:pPr>
        <w:ind w:firstLine="709"/>
        <w:jc w:val="both"/>
        <w:rPr>
          <w:sz w:val="28"/>
          <w:szCs w:val="28"/>
        </w:rPr>
      </w:pPr>
      <w:r>
        <w:rPr>
          <w:sz w:val="28"/>
          <w:szCs w:val="28"/>
        </w:rPr>
        <w:lastRenderedPageBreak/>
        <w:t>2.2. Надбавка устанавливается приказом ректора ФГБОУ ВО «БГУ».</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3. Надбавка за интенсивность инспектору по кадрам института / факультета.</w:t>
      </w:r>
    </w:p>
    <w:p w:rsidR="00D42000" w:rsidRDefault="00D42000" w:rsidP="00D42000">
      <w:pPr>
        <w:ind w:firstLine="709"/>
        <w:jc w:val="both"/>
        <w:rPr>
          <w:sz w:val="28"/>
          <w:szCs w:val="28"/>
        </w:rPr>
      </w:pPr>
      <w:r>
        <w:rPr>
          <w:sz w:val="28"/>
          <w:szCs w:val="28"/>
        </w:rPr>
        <w:t>3.1. Критерием установления надбавки является объективный показатель – численность приведенного контингента обучающихся.</w:t>
      </w:r>
    </w:p>
    <w:p w:rsidR="00D42000" w:rsidRPr="00F7357E" w:rsidRDefault="00D42000" w:rsidP="00D42000">
      <w:pPr>
        <w:ind w:firstLine="709"/>
        <w:jc w:val="both"/>
        <w:rPr>
          <w:sz w:val="28"/>
          <w:szCs w:val="28"/>
        </w:rPr>
      </w:pPr>
      <w:r>
        <w:rPr>
          <w:sz w:val="28"/>
          <w:szCs w:val="28"/>
        </w:rPr>
        <w:t xml:space="preserve">Надбавка устанавливается конкретному работнику в размере, определяемом путем деления размера фонда надбавки (в рублях) на количество работников, замещающих должность инспектора по кадрам соответствующего </w:t>
      </w:r>
      <w:r w:rsidRPr="00F7357E">
        <w:rPr>
          <w:sz w:val="28"/>
          <w:szCs w:val="28"/>
        </w:rPr>
        <w:t>института / декана факультета, пропорционально доли замещаемой ставки.</w:t>
      </w:r>
    </w:p>
    <w:tbl>
      <w:tblPr>
        <w:tblStyle w:val="a5"/>
        <w:tblW w:w="0" w:type="auto"/>
        <w:tblLook w:val="04A0" w:firstRow="1" w:lastRow="0" w:firstColumn="1" w:lastColumn="0" w:noHBand="0" w:noVBand="1"/>
      </w:tblPr>
      <w:tblGrid>
        <w:gridCol w:w="1637"/>
        <w:gridCol w:w="1397"/>
        <w:gridCol w:w="1913"/>
        <w:gridCol w:w="1805"/>
        <w:gridCol w:w="2593"/>
      </w:tblGrid>
      <w:tr w:rsidR="00D42000" w:rsidRPr="0094286B" w:rsidTr="00861A94">
        <w:tc>
          <w:tcPr>
            <w:tcW w:w="1637" w:type="dxa"/>
          </w:tcPr>
          <w:p w:rsidR="00D42000" w:rsidRPr="0094286B" w:rsidRDefault="00D42000" w:rsidP="00861A94">
            <w:pPr>
              <w:jc w:val="both"/>
            </w:pPr>
            <w:r>
              <w:t>Численность приведенного контингента обучающихся (чел.)</w:t>
            </w:r>
          </w:p>
        </w:tc>
        <w:tc>
          <w:tcPr>
            <w:tcW w:w="1397" w:type="dxa"/>
          </w:tcPr>
          <w:p w:rsidR="00D42000" w:rsidRPr="0094286B" w:rsidRDefault="00D42000" w:rsidP="00861A94">
            <w:pPr>
              <w:jc w:val="both"/>
            </w:pPr>
            <w:r>
              <w:t>Фонд надбавки (руб.)</w:t>
            </w:r>
          </w:p>
        </w:tc>
        <w:tc>
          <w:tcPr>
            <w:tcW w:w="1913" w:type="dxa"/>
          </w:tcPr>
          <w:p w:rsidR="00D42000" w:rsidRPr="0094286B" w:rsidRDefault="00D42000" w:rsidP="00861A94">
            <w:pPr>
              <w:jc w:val="both"/>
            </w:pPr>
            <w:r w:rsidRPr="0094286B">
              <w:t>Период, на который устанавливается</w:t>
            </w:r>
          </w:p>
        </w:tc>
        <w:tc>
          <w:tcPr>
            <w:tcW w:w="1805" w:type="dxa"/>
          </w:tcPr>
          <w:p w:rsidR="00D42000" w:rsidRPr="0094286B" w:rsidRDefault="00D42000" w:rsidP="00861A94">
            <w:pPr>
              <w:jc w:val="both"/>
            </w:pPr>
            <w:r w:rsidRPr="0094286B">
              <w:t>Периодичность выплаты</w:t>
            </w:r>
          </w:p>
        </w:tc>
        <w:tc>
          <w:tcPr>
            <w:tcW w:w="2593" w:type="dxa"/>
          </w:tcPr>
          <w:p w:rsidR="00D42000" w:rsidRPr="0094286B" w:rsidRDefault="00D42000" w:rsidP="00861A94">
            <w:pPr>
              <w:jc w:val="both"/>
            </w:pPr>
            <w:r>
              <w:t>Основание для установления, пересмотра</w:t>
            </w:r>
          </w:p>
        </w:tc>
      </w:tr>
      <w:tr w:rsidR="00D42000" w:rsidRPr="0094286B" w:rsidTr="00861A94">
        <w:tc>
          <w:tcPr>
            <w:tcW w:w="1637" w:type="dxa"/>
          </w:tcPr>
          <w:p w:rsidR="00D42000" w:rsidRPr="00B425B6" w:rsidRDefault="00D42000" w:rsidP="00861A94">
            <w:pPr>
              <w:jc w:val="both"/>
            </w:pPr>
            <w:r w:rsidRPr="00B425B6">
              <w:t>До 500</w:t>
            </w:r>
          </w:p>
        </w:tc>
        <w:tc>
          <w:tcPr>
            <w:tcW w:w="1397" w:type="dxa"/>
          </w:tcPr>
          <w:p w:rsidR="00D42000" w:rsidRPr="00B425B6" w:rsidRDefault="00D42000" w:rsidP="00861A94">
            <w:pPr>
              <w:jc w:val="both"/>
            </w:pPr>
            <w:r w:rsidRPr="00B425B6">
              <w:t>7250</w:t>
            </w:r>
          </w:p>
        </w:tc>
        <w:tc>
          <w:tcPr>
            <w:tcW w:w="1913" w:type="dxa"/>
            <w:vMerge w:val="restart"/>
          </w:tcPr>
          <w:p w:rsidR="00D42000" w:rsidRPr="0094286B" w:rsidRDefault="00D42000" w:rsidP="00861A94">
            <w:pPr>
              <w:jc w:val="both"/>
            </w:pPr>
            <w:r>
              <w:t>С 01 октября до пересмотра.</w:t>
            </w:r>
          </w:p>
        </w:tc>
        <w:tc>
          <w:tcPr>
            <w:tcW w:w="1805" w:type="dxa"/>
            <w:vMerge w:val="restart"/>
          </w:tcPr>
          <w:p w:rsidR="00D42000" w:rsidRPr="0094286B" w:rsidRDefault="00D42000" w:rsidP="00861A94">
            <w:pPr>
              <w:jc w:val="both"/>
            </w:pPr>
            <w:r>
              <w:t>Ежемесячно</w:t>
            </w:r>
          </w:p>
        </w:tc>
        <w:tc>
          <w:tcPr>
            <w:tcW w:w="2593" w:type="dxa"/>
            <w:vMerge w:val="restart"/>
          </w:tcPr>
          <w:p w:rsidR="00D42000" w:rsidRDefault="00D42000" w:rsidP="00861A94">
            <w:pPr>
              <w:jc w:val="both"/>
            </w:pPr>
            <w:r>
              <w:t>Информация учебно-методического управления о численности контингента обучающихся по состоянию на 01 октября текущего года</w:t>
            </w:r>
          </w:p>
        </w:tc>
      </w:tr>
      <w:tr w:rsidR="00D42000" w:rsidRPr="0094286B" w:rsidTr="00861A94">
        <w:tc>
          <w:tcPr>
            <w:tcW w:w="1637" w:type="dxa"/>
          </w:tcPr>
          <w:p w:rsidR="00D42000" w:rsidRPr="00B425B6" w:rsidRDefault="00D42000" w:rsidP="00861A94">
            <w:pPr>
              <w:jc w:val="both"/>
            </w:pPr>
            <w:r w:rsidRPr="00B425B6">
              <w:t>501-1000</w:t>
            </w:r>
          </w:p>
        </w:tc>
        <w:tc>
          <w:tcPr>
            <w:tcW w:w="1397" w:type="dxa"/>
          </w:tcPr>
          <w:p w:rsidR="00D42000" w:rsidRPr="00B425B6" w:rsidRDefault="00D42000" w:rsidP="00861A94">
            <w:pPr>
              <w:jc w:val="both"/>
            </w:pPr>
            <w:r w:rsidRPr="00B425B6">
              <w:t>14500</w:t>
            </w:r>
          </w:p>
        </w:tc>
        <w:tc>
          <w:tcPr>
            <w:tcW w:w="1913" w:type="dxa"/>
            <w:vMerge/>
          </w:tcPr>
          <w:p w:rsidR="00D42000" w:rsidRDefault="00D42000" w:rsidP="00861A94">
            <w:pPr>
              <w:jc w:val="both"/>
            </w:pPr>
          </w:p>
        </w:tc>
        <w:tc>
          <w:tcPr>
            <w:tcW w:w="1805" w:type="dxa"/>
            <w:vMerge/>
          </w:tcPr>
          <w:p w:rsidR="00D42000" w:rsidRDefault="00D42000" w:rsidP="00861A94">
            <w:pPr>
              <w:jc w:val="both"/>
            </w:pPr>
          </w:p>
        </w:tc>
        <w:tc>
          <w:tcPr>
            <w:tcW w:w="2593" w:type="dxa"/>
            <w:vMerge/>
          </w:tcPr>
          <w:p w:rsidR="00D42000" w:rsidRDefault="00D42000" w:rsidP="00861A94">
            <w:pPr>
              <w:jc w:val="both"/>
            </w:pPr>
          </w:p>
        </w:tc>
      </w:tr>
      <w:tr w:rsidR="00D42000" w:rsidRPr="0094286B" w:rsidTr="00861A94">
        <w:tc>
          <w:tcPr>
            <w:tcW w:w="1637" w:type="dxa"/>
          </w:tcPr>
          <w:p w:rsidR="00D42000" w:rsidRPr="00B425B6" w:rsidRDefault="00D42000" w:rsidP="00861A94">
            <w:pPr>
              <w:jc w:val="both"/>
            </w:pPr>
            <w:r w:rsidRPr="00B425B6">
              <w:t>1001-1500</w:t>
            </w:r>
          </w:p>
        </w:tc>
        <w:tc>
          <w:tcPr>
            <w:tcW w:w="1397" w:type="dxa"/>
          </w:tcPr>
          <w:p w:rsidR="00D42000" w:rsidRPr="00B425B6" w:rsidRDefault="00D42000" w:rsidP="00861A94">
            <w:pPr>
              <w:jc w:val="both"/>
            </w:pPr>
            <w:r w:rsidRPr="00B425B6">
              <w:t>21750</w:t>
            </w:r>
          </w:p>
        </w:tc>
        <w:tc>
          <w:tcPr>
            <w:tcW w:w="1913" w:type="dxa"/>
            <w:vMerge/>
          </w:tcPr>
          <w:p w:rsidR="00D42000" w:rsidRDefault="00D42000" w:rsidP="00861A94">
            <w:pPr>
              <w:jc w:val="both"/>
            </w:pPr>
          </w:p>
        </w:tc>
        <w:tc>
          <w:tcPr>
            <w:tcW w:w="1805" w:type="dxa"/>
            <w:vMerge/>
          </w:tcPr>
          <w:p w:rsidR="00D42000" w:rsidRDefault="00D42000" w:rsidP="00861A94">
            <w:pPr>
              <w:jc w:val="both"/>
            </w:pPr>
          </w:p>
        </w:tc>
        <w:tc>
          <w:tcPr>
            <w:tcW w:w="2593" w:type="dxa"/>
            <w:vMerge/>
          </w:tcPr>
          <w:p w:rsidR="00D42000" w:rsidRDefault="00D42000" w:rsidP="00861A94">
            <w:pPr>
              <w:jc w:val="both"/>
            </w:pPr>
          </w:p>
        </w:tc>
      </w:tr>
      <w:tr w:rsidR="00D42000" w:rsidRPr="0094286B" w:rsidTr="00861A94">
        <w:trPr>
          <w:trHeight w:val="562"/>
        </w:trPr>
        <w:tc>
          <w:tcPr>
            <w:tcW w:w="1637" w:type="dxa"/>
          </w:tcPr>
          <w:p w:rsidR="00D42000" w:rsidRPr="00B425B6" w:rsidRDefault="00D42000" w:rsidP="00861A94">
            <w:pPr>
              <w:jc w:val="both"/>
            </w:pPr>
            <w:r w:rsidRPr="00B425B6">
              <w:t>1501 и более</w:t>
            </w:r>
          </w:p>
        </w:tc>
        <w:tc>
          <w:tcPr>
            <w:tcW w:w="1397" w:type="dxa"/>
          </w:tcPr>
          <w:p w:rsidR="00D42000" w:rsidRPr="00B425B6" w:rsidRDefault="00D42000" w:rsidP="00861A94">
            <w:pPr>
              <w:jc w:val="both"/>
            </w:pPr>
            <w:r w:rsidRPr="00B425B6">
              <w:t>25375</w:t>
            </w:r>
          </w:p>
        </w:tc>
        <w:tc>
          <w:tcPr>
            <w:tcW w:w="1913"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593" w:type="dxa"/>
            <w:vMerge/>
          </w:tcPr>
          <w:p w:rsidR="00D42000" w:rsidRPr="0094286B" w:rsidRDefault="00D42000" w:rsidP="00861A94">
            <w:pPr>
              <w:jc w:val="both"/>
            </w:pPr>
          </w:p>
        </w:tc>
      </w:tr>
    </w:tbl>
    <w:p w:rsidR="00D42000" w:rsidRDefault="00D42000" w:rsidP="00D42000">
      <w:pPr>
        <w:ind w:firstLine="709"/>
        <w:jc w:val="both"/>
        <w:rPr>
          <w:sz w:val="28"/>
          <w:szCs w:val="28"/>
        </w:rPr>
      </w:pPr>
      <w:r>
        <w:rPr>
          <w:sz w:val="28"/>
          <w:szCs w:val="28"/>
        </w:rPr>
        <w:t>3.2. Надбавка устанавливается приказом ректора ФГБОУ ВО «БГУ».</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4. Надбавка за интенсивность заведующему кафедры.</w:t>
      </w:r>
    </w:p>
    <w:p w:rsidR="00D42000" w:rsidRDefault="00D42000" w:rsidP="00D42000">
      <w:pPr>
        <w:ind w:firstLine="709"/>
        <w:jc w:val="both"/>
        <w:rPr>
          <w:sz w:val="28"/>
          <w:szCs w:val="28"/>
        </w:rPr>
      </w:pPr>
      <w:r>
        <w:rPr>
          <w:sz w:val="28"/>
          <w:szCs w:val="28"/>
        </w:rPr>
        <w:t>4.1. Критерием установления надбавки является объективный показатель – объем общей нагрузки кафедры:</w:t>
      </w:r>
    </w:p>
    <w:tbl>
      <w:tblPr>
        <w:tblStyle w:val="a5"/>
        <w:tblW w:w="0" w:type="auto"/>
        <w:tblLook w:val="04A0" w:firstRow="1" w:lastRow="0" w:firstColumn="1" w:lastColumn="0" w:noHBand="0" w:noVBand="1"/>
      </w:tblPr>
      <w:tblGrid>
        <w:gridCol w:w="1153"/>
        <w:gridCol w:w="1161"/>
        <w:gridCol w:w="1925"/>
        <w:gridCol w:w="1805"/>
        <w:gridCol w:w="3301"/>
      </w:tblGrid>
      <w:tr w:rsidR="00D42000" w:rsidRPr="0094286B" w:rsidTr="00861A94">
        <w:tc>
          <w:tcPr>
            <w:tcW w:w="1153" w:type="dxa"/>
          </w:tcPr>
          <w:p w:rsidR="00D42000" w:rsidRPr="0094286B" w:rsidRDefault="00D42000" w:rsidP="00861A94">
            <w:pPr>
              <w:jc w:val="both"/>
            </w:pPr>
            <w:r w:rsidRPr="0094286B">
              <w:t>Нагрузка кафедры (час)</w:t>
            </w:r>
          </w:p>
        </w:tc>
        <w:tc>
          <w:tcPr>
            <w:tcW w:w="1161" w:type="dxa"/>
          </w:tcPr>
          <w:p w:rsidR="00D42000" w:rsidRPr="0094286B" w:rsidRDefault="00D42000" w:rsidP="00861A94">
            <w:pPr>
              <w:jc w:val="both"/>
            </w:pPr>
            <w:r w:rsidRPr="0094286B">
              <w:t>Размер надбавки</w:t>
            </w:r>
            <w:r>
              <w:t xml:space="preserve"> (руб.)</w:t>
            </w:r>
          </w:p>
        </w:tc>
        <w:tc>
          <w:tcPr>
            <w:tcW w:w="1925" w:type="dxa"/>
          </w:tcPr>
          <w:p w:rsidR="00D42000" w:rsidRPr="0094286B" w:rsidRDefault="00D42000" w:rsidP="00861A94">
            <w:pPr>
              <w:jc w:val="both"/>
            </w:pPr>
            <w:r w:rsidRPr="0094286B">
              <w:t>Период, на который устанавливается</w:t>
            </w:r>
          </w:p>
        </w:tc>
        <w:tc>
          <w:tcPr>
            <w:tcW w:w="1805" w:type="dxa"/>
          </w:tcPr>
          <w:p w:rsidR="00D42000" w:rsidRPr="0094286B" w:rsidRDefault="00D42000" w:rsidP="00861A94">
            <w:pPr>
              <w:jc w:val="both"/>
            </w:pPr>
            <w:r w:rsidRPr="0094286B">
              <w:t>Периодичность выплаты</w:t>
            </w:r>
          </w:p>
        </w:tc>
        <w:tc>
          <w:tcPr>
            <w:tcW w:w="3301" w:type="dxa"/>
          </w:tcPr>
          <w:p w:rsidR="00D42000" w:rsidRPr="0094286B" w:rsidRDefault="00D42000" w:rsidP="00861A94">
            <w:pPr>
              <w:jc w:val="both"/>
            </w:pPr>
            <w:r>
              <w:t>Основание для установления, пересмотра или отмены</w:t>
            </w:r>
          </w:p>
        </w:tc>
      </w:tr>
      <w:tr w:rsidR="00D42000" w:rsidRPr="0094286B" w:rsidTr="00861A94">
        <w:tc>
          <w:tcPr>
            <w:tcW w:w="1153" w:type="dxa"/>
          </w:tcPr>
          <w:p w:rsidR="00D42000" w:rsidRDefault="00D42000" w:rsidP="00861A94">
            <w:pPr>
              <w:jc w:val="both"/>
            </w:pPr>
            <w:r>
              <w:t xml:space="preserve">10 000 – </w:t>
            </w:r>
          </w:p>
          <w:p w:rsidR="00D42000" w:rsidRPr="0094286B" w:rsidRDefault="00D42000" w:rsidP="00861A94">
            <w:pPr>
              <w:jc w:val="both"/>
            </w:pPr>
            <w:r>
              <w:t>19 999</w:t>
            </w:r>
          </w:p>
        </w:tc>
        <w:tc>
          <w:tcPr>
            <w:tcW w:w="1161" w:type="dxa"/>
          </w:tcPr>
          <w:p w:rsidR="00D42000" w:rsidRPr="0094286B" w:rsidRDefault="00D42000" w:rsidP="00861A94">
            <w:pPr>
              <w:jc w:val="both"/>
            </w:pPr>
            <w:r>
              <w:t>5600</w:t>
            </w:r>
          </w:p>
        </w:tc>
        <w:tc>
          <w:tcPr>
            <w:tcW w:w="1925" w:type="dxa"/>
            <w:vMerge w:val="restart"/>
          </w:tcPr>
          <w:p w:rsidR="00D42000" w:rsidRPr="0094286B" w:rsidRDefault="00D42000" w:rsidP="00861A94">
            <w:pPr>
              <w:jc w:val="both"/>
            </w:pPr>
            <w:r>
              <w:t>С 01 октября до пересмотра или отмены.</w:t>
            </w:r>
          </w:p>
        </w:tc>
        <w:tc>
          <w:tcPr>
            <w:tcW w:w="1805" w:type="dxa"/>
            <w:vMerge w:val="restart"/>
          </w:tcPr>
          <w:p w:rsidR="00D42000" w:rsidRPr="0094286B" w:rsidRDefault="00D42000" w:rsidP="00861A94">
            <w:pPr>
              <w:jc w:val="both"/>
            </w:pPr>
            <w:r>
              <w:t>Ежемесячно</w:t>
            </w:r>
          </w:p>
        </w:tc>
        <w:tc>
          <w:tcPr>
            <w:tcW w:w="3301" w:type="dxa"/>
            <w:vMerge w:val="restart"/>
          </w:tcPr>
          <w:p w:rsidR="00D42000" w:rsidRDefault="00D42000" w:rsidP="00861A94">
            <w:pPr>
              <w:jc w:val="both"/>
            </w:pPr>
            <w:r>
              <w:t>Информация учебно-методического управления об объеме общей нагрузки кафедры по состоянию на 01 октября текущего года, а в случае создания или реорганизации кафедры на первое число месяца, следующего за месяцем создания кафедры или завершения реорганизации кафедры</w:t>
            </w:r>
          </w:p>
        </w:tc>
      </w:tr>
      <w:tr w:rsidR="00D42000" w:rsidRPr="0094286B" w:rsidTr="00861A94">
        <w:tc>
          <w:tcPr>
            <w:tcW w:w="1153" w:type="dxa"/>
          </w:tcPr>
          <w:p w:rsidR="00D42000" w:rsidRDefault="00D42000" w:rsidP="00861A94">
            <w:pPr>
              <w:jc w:val="both"/>
            </w:pPr>
            <w:r>
              <w:t xml:space="preserve">20 000 – </w:t>
            </w:r>
          </w:p>
          <w:p w:rsidR="00D42000" w:rsidRDefault="00D42000" w:rsidP="00861A94">
            <w:pPr>
              <w:jc w:val="both"/>
            </w:pPr>
            <w:r>
              <w:t>29 999</w:t>
            </w:r>
          </w:p>
        </w:tc>
        <w:tc>
          <w:tcPr>
            <w:tcW w:w="1161" w:type="dxa"/>
          </w:tcPr>
          <w:p w:rsidR="00D42000" w:rsidRDefault="00D42000" w:rsidP="00861A94">
            <w:pPr>
              <w:jc w:val="both"/>
            </w:pPr>
            <w:r>
              <w:t>7600</w:t>
            </w:r>
          </w:p>
        </w:tc>
        <w:tc>
          <w:tcPr>
            <w:tcW w:w="1925"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3301" w:type="dxa"/>
            <w:vMerge/>
          </w:tcPr>
          <w:p w:rsidR="00D42000" w:rsidRPr="0094286B" w:rsidRDefault="00D42000" w:rsidP="00861A94">
            <w:pPr>
              <w:jc w:val="both"/>
            </w:pPr>
          </w:p>
        </w:tc>
      </w:tr>
      <w:tr w:rsidR="00D42000" w:rsidRPr="0094286B" w:rsidTr="00861A94">
        <w:tc>
          <w:tcPr>
            <w:tcW w:w="1153" w:type="dxa"/>
          </w:tcPr>
          <w:p w:rsidR="00D42000" w:rsidRDefault="00D42000" w:rsidP="00861A94">
            <w:pPr>
              <w:jc w:val="both"/>
            </w:pPr>
            <w:r>
              <w:t>30 000 и более</w:t>
            </w:r>
          </w:p>
        </w:tc>
        <w:tc>
          <w:tcPr>
            <w:tcW w:w="1161" w:type="dxa"/>
          </w:tcPr>
          <w:p w:rsidR="00D42000" w:rsidRDefault="00D42000" w:rsidP="00861A94">
            <w:pPr>
              <w:jc w:val="both"/>
            </w:pPr>
            <w:r>
              <w:t>9600</w:t>
            </w:r>
          </w:p>
        </w:tc>
        <w:tc>
          <w:tcPr>
            <w:tcW w:w="1925"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3301" w:type="dxa"/>
            <w:vMerge/>
          </w:tcPr>
          <w:p w:rsidR="00D42000" w:rsidRPr="0094286B" w:rsidRDefault="00D42000" w:rsidP="00861A94">
            <w:pPr>
              <w:jc w:val="both"/>
            </w:pPr>
          </w:p>
        </w:tc>
      </w:tr>
    </w:tbl>
    <w:p w:rsidR="00D42000" w:rsidRDefault="00D42000" w:rsidP="00D42000">
      <w:pPr>
        <w:ind w:firstLine="709"/>
        <w:jc w:val="both"/>
        <w:rPr>
          <w:sz w:val="28"/>
          <w:szCs w:val="28"/>
        </w:rPr>
      </w:pPr>
      <w:r>
        <w:rPr>
          <w:sz w:val="28"/>
          <w:szCs w:val="28"/>
        </w:rPr>
        <w:t>4.2. Надбавка устанавливается приказом ректора ФГБОУ ВО «БГУ».</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lastRenderedPageBreak/>
        <w:t>5. Надбавка за интенсивность специалисту по УМР кафедры.</w:t>
      </w:r>
    </w:p>
    <w:p w:rsidR="00D42000" w:rsidRDefault="00D42000" w:rsidP="00D42000">
      <w:pPr>
        <w:ind w:firstLine="709"/>
        <w:jc w:val="both"/>
        <w:rPr>
          <w:sz w:val="28"/>
          <w:szCs w:val="28"/>
        </w:rPr>
      </w:pPr>
      <w:r>
        <w:rPr>
          <w:sz w:val="28"/>
          <w:szCs w:val="28"/>
        </w:rPr>
        <w:t>5.1. Критерием установления надбавки является объективный показатель – объем общей нагрузки кафедры:</w:t>
      </w:r>
    </w:p>
    <w:tbl>
      <w:tblPr>
        <w:tblStyle w:val="a5"/>
        <w:tblW w:w="0" w:type="auto"/>
        <w:tblLook w:val="04A0" w:firstRow="1" w:lastRow="0" w:firstColumn="1" w:lastColumn="0" w:noHBand="0" w:noVBand="1"/>
      </w:tblPr>
      <w:tblGrid>
        <w:gridCol w:w="1153"/>
        <w:gridCol w:w="1161"/>
        <w:gridCol w:w="1925"/>
        <w:gridCol w:w="1805"/>
        <w:gridCol w:w="3301"/>
      </w:tblGrid>
      <w:tr w:rsidR="00D42000" w:rsidRPr="0094286B" w:rsidTr="00861A94">
        <w:tc>
          <w:tcPr>
            <w:tcW w:w="1153" w:type="dxa"/>
          </w:tcPr>
          <w:p w:rsidR="00D42000" w:rsidRPr="0094286B" w:rsidRDefault="00D42000" w:rsidP="00861A94">
            <w:pPr>
              <w:jc w:val="both"/>
            </w:pPr>
            <w:r w:rsidRPr="0094286B">
              <w:t>Нагрузка кафедры (час)</w:t>
            </w:r>
          </w:p>
        </w:tc>
        <w:tc>
          <w:tcPr>
            <w:tcW w:w="1161" w:type="dxa"/>
          </w:tcPr>
          <w:p w:rsidR="00D42000" w:rsidRPr="0094286B" w:rsidRDefault="00D42000" w:rsidP="00861A94">
            <w:pPr>
              <w:jc w:val="both"/>
            </w:pPr>
            <w:r w:rsidRPr="0094286B">
              <w:t>Размер надбавки</w:t>
            </w:r>
            <w:r>
              <w:t xml:space="preserve"> (руб.)</w:t>
            </w:r>
          </w:p>
        </w:tc>
        <w:tc>
          <w:tcPr>
            <w:tcW w:w="1925" w:type="dxa"/>
          </w:tcPr>
          <w:p w:rsidR="00D42000" w:rsidRPr="0094286B" w:rsidRDefault="00D42000" w:rsidP="00861A94">
            <w:pPr>
              <w:jc w:val="both"/>
            </w:pPr>
            <w:r w:rsidRPr="0094286B">
              <w:t>Период, на который устанавливается</w:t>
            </w:r>
          </w:p>
        </w:tc>
        <w:tc>
          <w:tcPr>
            <w:tcW w:w="1805" w:type="dxa"/>
          </w:tcPr>
          <w:p w:rsidR="00D42000" w:rsidRPr="0094286B" w:rsidRDefault="00D42000" w:rsidP="00861A94">
            <w:pPr>
              <w:jc w:val="both"/>
            </w:pPr>
            <w:r w:rsidRPr="0094286B">
              <w:t>Периодичность выплаты</w:t>
            </w:r>
          </w:p>
        </w:tc>
        <w:tc>
          <w:tcPr>
            <w:tcW w:w="3301" w:type="dxa"/>
          </w:tcPr>
          <w:p w:rsidR="00D42000" w:rsidRPr="0094286B" w:rsidRDefault="00D42000" w:rsidP="00861A94">
            <w:pPr>
              <w:jc w:val="both"/>
            </w:pPr>
            <w:r>
              <w:t>Основание для установления, пересмотра</w:t>
            </w:r>
          </w:p>
        </w:tc>
      </w:tr>
      <w:tr w:rsidR="00D42000" w:rsidRPr="0094286B" w:rsidTr="00861A94">
        <w:tc>
          <w:tcPr>
            <w:tcW w:w="1153" w:type="dxa"/>
          </w:tcPr>
          <w:p w:rsidR="00D42000" w:rsidRPr="0094286B" w:rsidRDefault="00D42000" w:rsidP="00861A94">
            <w:pPr>
              <w:jc w:val="both"/>
            </w:pPr>
            <w:r>
              <w:t>До 10 000</w:t>
            </w:r>
          </w:p>
        </w:tc>
        <w:tc>
          <w:tcPr>
            <w:tcW w:w="1161" w:type="dxa"/>
          </w:tcPr>
          <w:p w:rsidR="00D42000" w:rsidRPr="0094286B" w:rsidRDefault="00D42000" w:rsidP="00861A94">
            <w:pPr>
              <w:jc w:val="both"/>
            </w:pPr>
            <w:r>
              <w:t>1050</w:t>
            </w:r>
          </w:p>
        </w:tc>
        <w:tc>
          <w:tcPr>
            <w:tcW w:w="1925" w:type="dxa"/>
            <w:vMerge w:val="restart"/>
          </w:tcPr>
          <w:p w:rsidR="00D42000" w:rsidRPr="0094286B" w:rsidRDefault="00D42000" w:rsidP="00861A94">
            <w:pPr>
              <w:jc w:val="both"/>
            </w:pPr>
            <w:r>
              <w:t>С 01 октября до пересмотра.</w:t>
            </w:r>
          </w:p>
        </w:tc>
        <w:tc>
          <w:tcPr>
            <w:tcW w:w="1805" w:type="dxa"/>
            <w:vMerge w:val="restart"/>
          </w:tcPr>
          <w:p w:rsidR="00D42000" w:rsidRPr="0094286B" w:rsidRDefault="00D42000" w:rsidP="00861A94">
            <w:pPr>
              <w:jc w:val="both"/>
            </w:pPr>
            <w:r>
              <w:t>Ежемесячно</w:t>
            </w:r>
          </w:p>
        </w:tc>
        <w:tc>
          <w:tcPr>
            <w:tcW w:w="3301" w:type="dxa"/>
            <w:vMerge w:val="restart"/>
          </w:tcPr>
          <w:p w:rsidR="00D42000" w:rsidRDefault="00D42000" w:rsidP="00861A94">
            <w:pPr>
              <w:jc w:val="both"/>
            </w:pPr>
            <w:r>
              <w:t>Информация учебно-методического управления об объеме общей нагрузки кафедры по состоянию на 01 октября текущего года, а в случае создания или реорганизации кафедры на первое число месяца, следующего за месяцем создания кафедры или завершения реорганизации кафедры</w:t>
            </w:r>
          </w:p>
        </w:tc>
      </w:tr>
      <w:tr w:rsidR="00D42000" w:rsidRPr="0094286B" w:rsidTr="00861A94">
        <w:tc>
          <w:tcPr>
            <w:tcW w:w="1153" w:type="dxa"/>
          </w:tcPr>
          <w:p w:rsidR="00D42000" w:rsidRDefault="00D42000" w:rsidP="00861A94">
            <w:pPr>
              <w:jc w:val="both"/>
            </w:pPr>
            <w:r>
              <w:t xml:space="preserve">10 001 – </w:t>
            </w:r>
          </w:p>
          <w:p w:rsidR="00D42000" w:rsidRPr="0094286B" w:rsidRDefault="00D42000" w:rsidP="00861A94">
            <w:pPr>
              <w:jc w:val="both"/>
            </w:pPr>
            <w:r>
              <w:t>19 999</w:t>
            </w:r>
          </w:p>
        </w:tc>
        <w:tc>
          <w:tcPr>
            <w:tcW w:w="1161" w:type="dxa"/>
          </w:tcPr>
          <w:p w:rsidR="00D42000" w:rsidRPr="0094286B" w:rsidRDefault="00D42000" w:rsidP="00861A94">
            <w:pPr>
              <w:jc w:val="both"/>
            </w:pPr>
            <w:r>
              <w:t>2050</w:t>
            </w:r>
          </w:p>
        </w:tc>
        <w:tc>
          <w:tcPr>
            <w:tcW w:w="1925" w:type="dxa"/>
            <w:vMerge/>
          </w:tcPr>
          <w:p w:rsidR="00D42000" w:rsidRDefault="00D42000" w:rsidP="00861A94">
            <w:pPr>
              <w:jc w:val="both"/>
            </w:pPr>
          </w:p>
        </w:tc>
        <w:tc>
          <w:tcPr>
            <w:tcW w:w="1805" w:type="dxa"/>
            <w:vMerge/>
          </w:tcPr>
          <w:p w:rsidR="00D42000" w:rsidRDefault="00D42000" w:rsidP="00861A94">
            <w:pPr>
              <w:jc w:val="both"/>
            </w:pPr>
          </w:p>
        </w:tc>
        <w:tc>
          <w:tcPr>
            <w:tcW w:w="3301" w:type="dxa"/>
            <w:vMerge/>
          </w:tcPr>
          <w:p w:rsidR="00D42000" w:rsidRDefault="00D42000" w:rsidP="00861A94">
            <w:pPr>
              <w:jc w:val="both"/>
            </w:pPr>
          </w:p>
        </w:tc>
      </w:tr>
      <w:tr w:rsidR="00D42000" w:rsidRPr="0094286B" w:rsidTr="00861A94">
        <w:tc>
          <w:tcPr>
            <w:tcW w:w="1153" w:type="dxa"/>
          </w:tcPr>
          <w:p w:rsidR="00D42000" w:rsidRDefault="00D42000" w:rsidP="00861A94">
            <w:pPr>
              <w:jc w:val="both"/>
            </w:pPr>
            <w:r>
              <w:t xml:space="preserve">20 000 – </w:t>
            </w:r>
          </w:p>
          <w:p w:rsidR="00D42000" w:rsidRDefault="00D42000" w:rsidP="00861A94">
            <w:pPr>
              <w:jc w:val="both"/>
            </w:pPr>
            <w:r>
              <w:t>29 999</w:t>
            </w:r>
          </w:p>
        </w:tc>
        <w:tc>
          <w:tcPr>
            <w:tcW w:w="1161" w:type="dxa"/>
          </w:tcPr>
          <w:p w:rsidR="00D42000" w:rsidRDefault="00D42000" w:rsidP="00861A94">
            <w:pPr>
              <w:jc w:val="both"/>
            </w:pPr>
            <w:r>
              <w:t>3050</w:t>
            </w:r>
          </w:p>
        </w:tc>
        <w:tc>
          <w:tcPr>
            <w:tcW w:w="1925"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3301" w:type="dxa"/>
            <w:vMerge/>
          </w:tcPr>
          <w:p w:rsidR="00D42000" w:rsidRPr="0094286B" w:rsidRDefault="00D42000" w:rsidP="00861A94">
            <w:pPr>
              <w:jc w:val="both"/>
            </w:pPr>
          </w:p>
        </w:tc>
      </w:tr>
      <w:tr w:rsidR="00D42000" w:rsidRPr="0094286B" w:rsidTr="00861A94">
        <w:tc>
          <w:tcPr>
            <w:tcW w:w="1153" w:type="dxa"/>
          </w:tcPr>
          <w:p w:rsidR="00D42000" w:rsidRDefault="00D42000" w:rsidP="00861A94">
            <w:pPr>
              <w:jc w:val="both"/>
            </w:pPr>
            <w:r>
              <w:t>30 000 и более</w:t>
            </w:r>
          </w:p>
        </w:tc>
        <w:tc>
          <w:tcPr>
            <w:tcW w:w="1161" w:type="dxa"/>
          </w:tcPr>
          <w:p w:rsidR="00D42000" w:rsidRDefault="00D42000" w:rsidP="00861A94">
            <w:pPr>
              <w:jc w:val="both"/>
            </w:pPr>
            <w:r>
              <w:t>4050</w:t>
            </w:r>
          </w:p>
        </w:tc>
        <w:tc>
          <w:tcPr>
            <w:tcW w:w="1925"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3301" w:type="dxa"/>
            <w:vMerge/>
          </w:tcPr>
          <w:p w:rsidR="00D42000" w:rsidRPr="0094286B" w:rsidRDefault="00D42000" w:rsidP="00861A94">
            <w:pPr>
              <w:jc w:val="both"/>
            </w:pPr>
          </w:p>
        </w:tc>
      </w:tr>
    </w:tbl>
    <w:p w:rsidR="00D42000" w:rsidRDefault="00D42000" w:rsidP="00D42000">
      <w:pPr>
        <w:ind w:firstLine="709"/>
        <w:jc w:val="both"/>
        <w:rPr>
          <w:sz w:val="28"/>
          <w:szCs w:val="28"/>
        </w:rPr>
      </w:pPr>
      <w:r>
        <w:rPr>
          <w:sz w:val="28"/>
          <w:szCs w:val="28"/>
        </w:rPr>
        <w:t>5.2. Надбавка устанавливается приказом ректора ФГБОУ ВО «БГУ».</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6. Надбавка за интенсивность заведующему общежитием.</w:t>
      </w:r>
    </w:p>
    <w:p w:rsidR="00D42000" w:rsidRDefault="00D42000" w:rsidP="00D42000">
      <w:pPr>
        <w:ind w:firstLine="709"/>
        <w:jc w:val="both"/>
        <w:rPr>
          <w:sz w:val="28"/>
          <w:szCs w:val="28"/>
        </w:rPr>
      </w:pPr>
      <w:r>
        <w:rPr>
          <w:sz w:val="28"/>
          <w:szCs w:val="28"/>
        </w:rPr>
        <w:t>6.1. Критерием установления надбавки является объективный показатель – количество проживающих в общежитии:</w:t>
      </w:r>
    </w:p>
    <w:tbl>
      <w:tblPr>
        <w:tblStyle w:val="a5"/>
        <w:tblW w:w="0" w:type="auto"/>
        <w:tblLook w:val="04A0" w:firstRow="1" w:lastRow="0" w:firstColumn="1" w:lastColumn="0" w:noHBand="0" w:noVBand="1"/>
      </w:tblPr>
      <w:tblGrid>
        <w:gridCol w:w="1712"/>
        <w:gridCol w:w="1161"/>
        <w:gridCol w:w="1916"/>
        <w:gridCol w:w="1805"/>
        <w:gridCol w:w="2751"/>
      </w:tblGrid>
      <w:tr w:rsidR="00D42000" w:rsidRPr="0094286B" w:rsidTr="00861A94">
        <w:tc>
          <w:tcPr>
            <w:tcW w:w="1712" w:type="dxa"/>
          </w:tcPr>
          <w:p w:rsidR="00D42000" w:rsidRPr="006860F8" w:rsidRDefault="00D42000" w:rsidP="00861A94">
            <w:pPr>
              <w:jc w:val="both"/>
            </w:pPr>
            <w:r>
              <w:t>Количество проживающих в общежитии (чел.)</w:t>
            </w:r>
          </w:p>
        </w:tc>
        <w:tc>
          <w:tcPr>
            <w:tcW w:w="1161" w:type="dxa"/>
          </w:tcPr>
          <w:p w:rsidR="00D42000" w:rsidRPr="0094286B" w:rsidRDefault="00D42000" w:rsidP="00861A94">
            <w:pPr>
              <w:jc w:val="both"/>
            </w:pPr>
            <w:r w:rsidRPr="0094286B">
              <w:t>Размер надбавки</w:t>
            </w:r>
            <w:r>
              <w:t xml:space="preserve"> (руб.)</w:t>
            </w:r>
          </w:p>
        </w:tc>
        <w:tc>
          <w:tcPr>
            <w:tcW w:w="1916" w:type="dxa"/>
          </w:tcPr>
          <w:p w:rsidR="00D42000" w:rsidRPr="0094286B" w:rsidRDefault="00D42000" w:rsidP="00861A94">
            <w:pPr>
              <w:jc w:val="both"/>
            </w:pPr>
            <w:r w:rsidRPr="0094286B">
              <w:t>Период, на который устанавливается</w:t>
            </w:r>
          </w:p>
        </w:tc>
        <w:tc>
          <w:tcPr>
            <w:tcW w:w="1805" w:type="dxa"/>
          </w:tcPr>
          <w:p w:rsidR="00D42000" w:rsidRPr="0094286B" w:rsidRDefault="00D42000" w:rsidP="00861A94">
            <w:pPr>
              <w:jc w:val="both"/>
            </w:pPr>
            <w:r w:rsidRPr="0094286B">
              <w:t>Периодичность выплаты</w:t>
            </w:r>
          </w:p>
        </w:tc>
        <w:tc>
          <w:tcPr>
            <w:tcW w:w="2751" w:type="dxa"/>
          </w:tcPr>
          <w:p w:rsidR="00D42000" w:rsidRPr="0094286B" w:rsidRDefault="00D42000" w:rsidP="00861A94">
            <w:pPr>
              <w:jc w:val="both"/>
            </w:pPr>
            <w:r>
              <w:t>Основание для установления, пересмотра</w:t>
            </w:r>
          </w:p>
        </w:tc>
      </w:tr>
      <w:tr w:rsidR="00D42000" w:rsidRPr="0094286B" w:rsidTr="00861A94">
        <w:tc>
          <w:tcPr>
            <w:tcW w:w="1712" w:type="dxa"/>
          </w:tcPr>
          <w:p w:rsidR="00D42000" w:rsidRPr="0094286B" w:rsidRDefault="00D42000" w:rsidP="00861A94">
            <w:pPr>
              <w:jc w:val="both"/>
            </w:pPr>
            <w:r>
              <w:t>До 250</w:t>
            </w:r>
          </w:p>
        </w:tc>
        <w:tc>
          <w:tcPr>
            <w:tcW w:w="1161" w:type="dxa"/>
          </w:tcPr>
          <w:p w:rsidR="00D42000" w:rsidRPr="0094286B" w:rsidRDefault="00D42000" w:rsidP="00861A94">
            <w:pPr>
              <w:jc w:val="both"/>
            </w:pPr>
            <w:r>
              <w:t>750</w:t>
            </w:r>
          </w:p>
        </w:tc>
        <w:tc>
          <w:tcPr>
            <w:tcW w:w="1916" w:type="dxa"/>
            <w:vMerge w:val="restart"/>
          </w:tcPr>
          <w:p w:rsidR="00D42000" w:rsidRPr="0094286B" w:rsidRDefault="00D42000" w:rsidP="00861A94">
            <w:pPr>
              <w:jc w:val="both"/>
            </w:pPr>
            <w:r>
              <w:t>С 01 февраля до пересмотра.</w:t>
            </w:r>
          </w:p>
        </w:tc>
        <w:tc>
          <w:tcPr>
            <w:tcW w:w="1805" w:type="dxa"/>
            <w:vMerge w:val="restart"/>
          </w:tcPr>
          <w:p w:rsidR="00D42000" w:rsidRPr="0094286B" w:rsidRDefault="00D42000" w:rsidP="00861A94">
            <w:pPr>
              <w:jc w:val="both"/>
            </w:pPr>
            <w:r>
              <w:t>Ежемесячно</w:t>
            </w:r>
          </w:p>
        </w:tc>
        <w:tc>
          <w:tcPr>
            <w:tcW w:w="2751" w:type="dxa"/>
            <w:vMerge w:val="restart"/>
          </w:tcPr>
          <w:p w:rsidR="00D42000" w:rsidRDefault="00D42000" w:rsidP="00861A94">
            <w:pPr>
              <w:jc w:val="both"/>
            </w:pPr>
            <w:r>
              <w:t>Информация студенческого городка о количестве проживающих в общежитии по состоянию на 01 февраля текущего года</w:t>
            </w:r>
          </w:p>
        </w:tc>
      </w:tr>
      <w:tr w:rsidR="00D42000" w:rsidRPr="0094286B" w:rsidTr="00861A94">
        <w:tc>
          <w:tcPr>
            <w:tcW w:w="1712" w:type="dxa"/>
          </w:tcPr>
          <w:p w:rsidR="00D42000" w:rsidRPr="0094286B" w:rsidRDefault="00D42000" w:rsidP="00861A94">
            <w:pPr>
              <w:jc w:val="both"/>
            </w:pPr>
            <w:r>
              <w:t>251-450</w:t>
            </w:r>
          </w:p>
        </w:tc>
        <w:tc>
          <w:tcPr>
            <w:tcW w:w="1161" w:type="dxa"/>
          </w:tcPr>
          <w:p w:rsidR="00D42000" w:rsidRPr="0094286B" w:rsidRDefault="00D42000" w:rsidP="00861A94">
            <w:pPr>
              <w:jc w:val="both"/>
            </w:pPr>
            <w:r>
              <w:t>1000</w:t>
            </w:r>
          </w:p>
        </w:tc>
        <w:tc>
          <w:tcPr>
            <w:tcW w:w="1916" w:type="dxa"/>
            <w:vMerge/>
          </w:tcPr>
          <w:p w:rsidR="00D42000" w:rsidRDefault="00D42000" w:rsidP="00861A94">
            <w:pPr>
              <w:jc w:val="both"/>
            </w:pPr>
          </w:p>
        </w:tc>
        <w:tc>
          <w:tcPr>
            <w:tcW w:w="1805" w:type="dxa"/>
            <w:vMerge/>
          </w:tcPr>
          <w:p w:rsidR="00D42000" w:rsidRDefault="00D42000" w:rsidP="00861A94">
            <w:pPr>
              <w:jc w:val="both"/>
            </w:pPr>
          </w:p>
        </w:tc>
        <w:tc>
          <w:tcPr>
            <w:tcW w:w="2751" w:type="dxa"/>
            <w:vMerge/>
          </w:tcPr>
          <w:p w:rsidR="00D42000" w:rsidRDefault="00D42000" w:rsidP="00861A94">
            <w:pPr>
              <w:jc w:val="both"/>
            </w:pPr>
          </w:p>
        </w:tc>
      </w:tr>
      <w:tr w:rsidR="00D42000" w:rsidRPr="0094286B" w:rsidTr="00861A94">
        <w:tc>
          <w:tcPr>
            <w:tcW w:w="1712" w:type="dxa"/>
          </w:tcPr>
          <w:p w:rsidR="00D42000" w:rsidRDefault="00D42000" w:rsidP="00861A94">
            <w:pPr>
              <w:jc w:val="both"/>
            </w:pPr>
            <w:r>
              <w:t>451-650</w:t>
            </w:r>
          </w:p>
        </w:tc>
        <w:tc>
          <w:tcPr>
            <w:tcW w:w="1161" w:type="dxa"/>
          </w:tcPr>
          <w:p w:rsidR="00D42000" w:rsidRDefault="00D42000" w:rsidP="00861A94">
            <w:pPr>
              <w:jc w:val="both"/>
            </w:pPr>
            <w:r>
              <w:t>1250</w:t>
            </w:r>
          </w:p>
        </w:tc>
        <w:tc>
          <w:tcPr>
            <w:tcW w:w="1916"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751" w:type="dxa"/>
            <w:vMerge/>
          </w:tcPr>
          <w:p w:rsidR="00D42000" w:rsidRPr="0094286B" w:rsidRDefault="00D42000" w:rsidP="00861A94">
            <w:pPr>
              <w:jc w:val="both"/>
            </w:pPr>
          </w:p>
        </w:tc>
      </w:tr>
      <w:tr w:rsidR="00D42000" w:rsidRPr="0094286B" w:rsidTr="00861A94">
        <w:tc>
          <w:tcPr>
            <w:tcW w:w="1712" w:type="dxa"/>
          </w:tcPr>
          <w:p w:rsidR="00D42000" w:rsidRDefault="00D42000" w:rsidP="00861A94">
            <w:pPr>
              <w:jc w:val="both"/>
            </w:pPr>
            <w:r>
              <w:t>651 и более</w:t>
            </w:r>
          </w:p>
        </w:tc>
        <w:tc>
          <w:tcPr>
            <w:tcW w:w="1161" w:type="dxa"/>
          </w:tcPr>
          <w:p w:rsidR="00D42000" w:rsidRDefault="00D42000" w:rsidP="00861A94">
            <w:pPr>
              <w:jc w:val="both"/>
            </w:pPr>
            <w:r>
              <w:t>1500</w:t>
            </w:r>
          </w:p>
        </w:tc>
        <w:tc>
          <w:tcPr>
            <w:tcW w:w="1916"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751" w:type="dxa"/>
            <w:vMerge/>
          </w:tcPr>
          <w:p w:rsidR="00D42000" w:rsidRPr="0094286B" w:rsidRDefault="00D42000" w:rsidP="00861A94">
            <w:pPr>
              <w:jc w:val="both"/>
            </w:pPr>
          </w:p>
        </w:tc>
      </w:tr>
    </w:tbl>
    <w:p w:rsidR="00D42000" w:rsidRDefault="00D42000" w:rsidP="00D42000">
      <w:pPr>
        <w:ind w:firstLine="709"/>
        <w:jc w:val="both"/>
        <w:rPr>
          <w:sz w:val="28"/>
          <w:szCs w:val="28"/>
        </w:rPr>
      </w:pPr>
      <w:r>
        <w:rPr>
          <w:sz w:val="28"/>
          <w:szCs w:val="28"/>
        </w:rPr>
        <w:t>6.2. Надбавка устанавливается приказом ректора ФГБОУ ВО «БГУ».</w:t>
      </w:r>
    </w:p>
    <w:p w:rsidR="00D42000" w:rsidRPr="00CB2634" w:rsidRDefault="00D42000" w:rsidP="00D42000">
      <w:pPr>
        <w:jc w:val="both"/>
        <w:rPr>
          <w:sz w:val="28"/>
          <w:szCs w:val="28"/>
        </w:rPr>
      </w:pPr>
    </w:p>
    <w:p w:rsidR="00D42000" w:rsidRDefault="00D42000" w:rsidP="00D42000">
      <w:pPr>
        <w:ind w:firstLine="709"/>
        <w:jc w:val="both"/>
        <w:rPr>
          <w:sz w:val="28"/>
          <w:szCs w:val="28"/>
        </w:rPr>
      </w:pPr>
      <w:r>
        <w:rPr>
          <w:sz w:val="28"/>
          <w:szCs w:val="28"/>
        </w:rPr>
        <w:t>7. Надбавка за интенсивность коменданту учебного корпуса.</w:t>
      </w:r>
    </w:p>
    <w:p w:rsidR="00D42000" w:rsidRDefault="00D42000" w:rsidP="00D42000">
      <w:pPr>
        <w:ind w:firstLine="709"/>
        <w:jc w:val="both"/>
        <w:rPr>
          <w:sz w:val="28"/>
          <w:szCs w:val="28"/>
        </w:rPr>
      </w:pPr>
      <w:r>
        <w:rPr>
          <w:sz w:val="28"/>
          <w:szCs w:val="28"/>
        </w:rPr>
        <w:t>7.1. Критерием установления надбавки является объективный показатель – площадь обслуживаемых помещений:</w:t>
      </w:r>
    </w:p>
    <w:tbl>
      <w:tblPr>
        <w:tblStyle w:val="a5"/>
        <w:tblW w:w="0" w:type="auto"/>
        <w:tblLook w:val="04A0" w:firstRow="1" w:lastRow="0" w:firstColumn="1" w:lastColumn="0" w:noHBand="0" w:noVBand="1"/>
      </w:tblPr>
      <w:tblGrid>
        <w:gridCol w:w="1859"/>
        <w:gridCol w:w="1161"/>
        <w:gridCol w:w="1914"/>
        <w:gridCol w:w="1805"/>
        <w:gridCol w:w="2606"/>
      </w:tblGrid>
      <w:tr w:rsidR="00D42000" w:rsidRPr="0094286B" w:rsidTr="00861A94">
        <w:tc>
          <w:tcPr>
            <w:tcW w:w="1859" w:type="dxa"/>
          </w:tcPr>
          <w:p w:rsidR="00D42000" w:rsidRPr="006860F8" w:rsidRDefault="00D42000" w:rsidP="00861A94">
            <w:pPr>
              <w:jc w:val="both"/>
            </w:pPr>
            <w:r>
              <w:t>Площадь обслуживаемых помещений (</w:t>
            </w:r>
            <w:proofErr w:type="spellStart"/>
            <w:r>
              <w:t>кв.м</w:t>
            </w:r>
            <w:proofErr w:type="spellEnd"/>
            <w:r>
              <w:t>)</w:t>
            </w:r>
          </w:p>
        </w:tc>
        <w:tc>
          <w:tcPr>
            <w:tcW w:w="1161" w:type="dxa"/>
          </w:tcPr>
          <w:p w:rsidR="00D42000" w:rsidRPr="0094286B" w:rsidRDefault="00D42000" w:rsidP="00861A94">
            <w:pPr>
              <w:jc w:val="both"/>
            </w:pPr>
            <w:r w:rsidRPr="0094286B">
              <w:t>Размер надбавки</w:t>
            </w:r>
            <w:r>
              <w:t xml:space="preserve"> (руб.)</w:t>
            </w:r>
          </w:p>
        </w:tc>
        <w:tc>
          <w:tcPr>
            <w:tcW w:w="1914" w:type="dxa"/>
          </w:tcPr>
          <w:p w:rsidR="00D42000" w:rsidRPr="0094286B" w:rsidRDefault="00D42000" w:rsidP="00861A94">
            <w:pPr>
              <w:jc w:val="both"/>
            </w:pPr>
            <w:r w:rsidRPr="0094286B">
              <w:t>Период, на который устанавливается</w:t>
            </w:r>
          </w:p>
        </w:tc>
        <w:tc>
          <w:tcPr>
            <w:tcW w:w="1805" w:type="dxa"/>
          </w:tcPr>
          <w:p w:rsidR="00D42000" w:rsidRPr="0094286B" w:rsidRDefault="00D42000" w:rsidP="00861A94">
            <w:pPr>
              <w:jc w:val="both"/>
            </w:pPr>
            <w:r w:rsidRPr="0094286B">
              <w:t>Периодичность выплаты</w:t>
            </w:r>
          </w:p>
        </w:tc>
        <w:tc>
          <w:tcPr>
            <w:tcW w:w="2606" w:type="dxa"/>
          </w:tcPr>
          <w:p w:rsidR="00D42000" w:rsidRPr="0094286B" w:rsidRDefault="00D42000" w:rsidP="00861A94">
            <w:pPr>
              <w:jc w:val="both"/>
            </w:pPr>
            <w:r>
              <w:t>Основание для установления, пересмотра</w:t>
            </w:r>
          </w:p>
        </w:tc>
      </w:tr>
      <w:tr w:rsidR="00D42000" w:rsidRPr="0094286B" w:rsidTr="00861A94">
        <w:tc>
          <w:tcPr>
            <w:tcW w:w="1859" w:type="dxa"/>
          </w:tcPr>
          <w:p w:rsidR="00D42000" w:rsidRPr="0094286B" w:rsidRDefault="00D42000" w:rsidP="00861A94">
            <w:pPr>
              <w:jc w:val="both"/>
            </w:pPr>
            <w:r>
              <w:t>До 5000</w:t>
            </w:r>
          </w:p>
        </w:tc>
        <w:tc>
          <w:tcPr>
            <w:tcW w:w="1161" w:type="dxa"/>
          </w:tcPr>
          <w:p w:rsidR="00D42000" w:rsidRPr="0094286B" w:rsidRDefault="00D42000" w:rsidP="00861A94">
            <w:pPr>
              <w:jc w:val="both"/>
            </w:pPr>
            <w:r>
              <w:t>750</w:t>
            </w:r>
          </w:p>
        </w:tc>
        <w:tc>
          <w:tcPr>
            <w:tcW w:w="1914" w:type="dxa"/>
            <w:vMerge w:val="restart"/>
          </w:tcPr>
          <w:p w:rsidR="00D42000" w:rsidRPr="0094286B" w:rsidRDefault="00D42000" w:rsidP="00861A94">
            <w:pPr>
              <w:jc w:val="both"/>
            </w:pPr>
            <w:r>
              <w:t>С 01 февраля до пересмотра.</w:t>
            </w:r>
          </w:p>
        </w:tc>
        <w:tc>
          <w:tcPr>
            <w:tcW w:w="1805" w:type="dxa"/>
            <w:vMerge w:val="restart"/>
          </w:tcPr>
          <w:p w:rsidR="00D42000" w:rsidRPr="0094286B" w:rsidRDefault="00D42000" w:rsidP="00861A94">
            <w:pPr>
              <w:jc w:val="both"/>
            </w:pPr>
            <w:r>
              <w:t>Ежемесячно</w:t>
            </w:r>
          </w:p>
        </w:tc>
        <w:tc>
          <w:tcPr>
            <w:tcW w:w="2606" w:type="dxa"/>
            <w:vMerge w:val="restart"/>
          </w:tcPr>
          <w:p w:rsidR="00D42000" w:rsidRDefault="00D42000" w:rsidP="00861A94">
            <w:pPr>
              <w:jc w:val="both"/>
            </w:pPr>
            <w:r>
              <w:t xml:space="preserve">Информация проректора по хозяйственной работе о площади помещений, обслуживание которых закреплено за комендантом, по </w:t>
            </w:r>
            <w:r>
              <w:lastRenderedPageBreak/>
              <w:t>состоянию на 01 февраля текущего года</w:t>
            </w:r>
          </w:p>
        </w:tc>
      </w:tr>
      <w:tr w:rsidR="00D42000" w:rsidRPr="0094286B" w:rsidTr="00861A94">
        <w:tc>
          <w:tcPr>
            <w:tcW w:w="1859" w:type="dxa"/>
          </w:tcPr>
          <w:p w:rsidR="00D42000" w:rsidRPr="0094286B" w:rsidRDefault="00D42000" w:rsidP="00861A94">
            <w:pPr>
              <w:jc w:val="both"/>
            </w:pPr>
            <w:r>
              <w:t>5001-10000</w:t>
            </w:r>
          </w:p>
        </w:tc>
        <w:tc>
          <w:tcPr>
            <w:tcW w:w="1161" w:type="dxa"/>
          </w:tcPr>
          <w:p w:rsidR="00D42000" w:rsidRPr="0094286B" w:rsidRDefault="00D42000" w:rsidP="00861A94">
            <w:pPr>
              <w:jc w:val="both"/>
            </w:pPr>
            <w:r>
              <w:t>1000</w:t>
            </w:r>
          </w:p>
        </w:tc>
        <w:tc>
          <w:tcPr>
            <w:tcW w:w="1914" w:type="dxa"/>
            <w:vMerge/>
          </w:tcPr>
          <w:p w:rsidR="00D42000" w:rsidRDefault="00D42000" w:rsidP="00861A94">
            <w:pPr>
              <w:jc w:val="both"/>
            </w:pPr>
          </w:p>
        </w:tc>
        <w:tc>
          <w:tcPr>
            <w:tcW w:w="1805" w:type="dxa"/>
            <w:vMerge/>
          </w:tcPr>
          <w:p w:rsidR="00D42000" w:rsidRDefault="00D42000" w:rsidP="00861A94">
            <w:pPr>
              <w:jc w:val="both"/>
            </w:pPr>
          </w:p>
        </w:tc>
        <w:tc>
          <w:tcPr>
            <w:tcW w:w="2606" w:type="dxa"/>
            <w:vMerge/>
          </w:tcPr>
          <w:p w:rsidR="00D42000" w:rsidRDefault="00D42000" w:rsidP="00861A94">
            <w:pPr>
              <w:jc w:val="both"/>
            </w:pPr>
          </w:p>
        </w:tc>
      </w:tr>
      <w:tr w:rsidR="00D42000" w:rsidRPr="0094286B" w:rsidTr="00861A94">
        <w:tc>
          <w:tcPr>
            <w:tcW w:w="1859" w:type="dxa"/>
          </w:tcPr>
          <w:p w:rsidR="00D42000" w:rsidRDefault="00D42000" w:rsidP="00861A94">
            <w:pPr>
              <w:jc w:val="both"/>
            </w:pPr>
            <w:r>
              <w:t>10001-14000</w:t>
            </w:r>
          </w:p>
        </w:tc>
        <w:tc>
          <w:tcPr>
            <w:tcW w:w="1161" w:type="dxa"/>
          </w:tcPr>
          <w:p w:rsidR="00D42000" w:rsidRDefault="00D42000" w:rsidP="00861A94">
            <w:pPr>
              <w:jc w:val="both"/>
            </w:pPr>
            <w:r>
              <w:t>1250</w:t>
            </w:r>
          </w:p>
        </w:tc>
        <w:tc>
          <w:tcPr>
            <w:tcW w:w="1914"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606" w:type="dxa"/>
            <w:vMerge/>
          </w:tcPr>
          <w:p w:rsidR="00D42000" w:rsidRPr="0094286B" w:rsidRDefault="00D42000" w:rsidP="00861A94">
            <w:pPr>
              <w:jc w:val="both"/>
            </w:pPr>
          </w:p>
        </w:tc>
      </w:tr>
      <w:tr w:rsidR="00D42000" w:rsidRPr="0094286B" w:rsidTr="00861A94">
        <w:tc>
          <w:tcPr>
            <w:tcW w:w="1859" w:type="dxa"/>
          </w:tcPr>
          <w:p w:rsidR="00D42000" w:rsidRDefault="00D42000" w:rsidP="00861A94">
            <w:pPr>
              <w:jc w:val="both"/>
            </w:pPr>
            <w:r>
              <w:t>14001 и более</w:t>
            </w:r>
          </w:p>
        </w:tc>
        <w:tc>
          <w:tcPr>
            <w:tcW w:w="1161" w:type="dxa"/>
          </w:tcPr>
          <w:p w:rsidR="00D42000" w:rsidRDefault="00D42000" w:rsidP="00861A94">
            <w:pPr>
              <w:jc w:val="both"/>
            </w:pPr>
            <w:r>
              <w:t>1500</w:t>
            </w:r>
          </w:p>
        </w:tc>
        <w:tc>
          <w:tcPr>
            <w:tcW w:w="1914" w:type="dxa"/>
            <w:vMerge/>
          </w:tcPr>
          <w:p w:rsidR="00D42000" w:rsidRPr="0094286B" w:rsidRDefault="00D42000" w:rsidP="00861A94">
            <w:pPr>
              <w:jc w:val="both"/>
            </w:pPr>
          </w:p>
        </w:tc>
        <w:tc>
          <w:tcPr>
            <w:tcW w:w="1805" w:type="dxa"/>
            <w:vMerge/>
          </w:tcPr>
          <w:p w:rsidR="00D42000" w:rsidRPr="0094286B" w:rsidRDefault="00D42000" w:rsidP="00861A94">
            <w:pPr>
              <w:jc w:val="both"/>
            </w:pPr>
          </w:p>
        </w:tc>
        <w:tc>
          <w:tcPr>
            <w:tcW w:w="2606" w:type="dxa"/>
            <w:vMerge/>
          </w:tcPr>
          <w:p w:rsidR="00D42000" w:rsidRPr="0094286B" w:rsidRDefault="00D42000" w:rsidP="00861A94">
            <w:pPr>
              <w:jc w:val="both"/>
            </w:pPr>
          </w:p>
        </w:tc>
      </w:tr>
    </w:tbl>
    <w:p w:rsidR="00D42000" w:rsidRDefault="00D42000" w:rsidP="00D42000">
      <w:pPr>
        <w:ind w:firstLine="709"/>
        <w:jc w:val="both"/>
        <w:rPr>
          <w:sz w:val="28"/>
          <w:szCs w:val="28"/>
        </w:rPr>
      </w:pPr>
      <w:r>
        <w:rPr>
          <w:sz w:val="28"/>
          <w:szCs w:val="28"/>
        </w:rPr>
        <w:lastRenderedPageBreak/>
        <w:t>7.2. Надбавка устанавливается приказом ректора ФГБОУ ВО «БГУ».</w:t>
      </w:r>
    </w:p>
    <w:p w:rsidR="00D42000" w:rsidRDefault="00D42000" w:rsidP="00D42000">
      <w:pPr>
        <w:jc w:val="both"/>
        <w:rPr>
          <w:sz w:val="28"/>
          <w:szCs w:val="28"/>
        </w:rPr>
      </w:pPr>
    </w:p>
    <w:p w:rsidR="00D42000" w:rsidRDefault="00D42000" w:rsidP="00D42000">
      <w:pPr>
        <w:ind w:firstLine="709"/>
        <w:jc w:val="both"/>
        <w:rPr>
          <w:sz w:val="28"/>
          <w:szCs w:val="28"/>
        </w:rPr>
      </w:pPr>
      <w:r>
        <w:rPr>
          <w:sz w:val="28"/>
          <w:szCs w:val="28"/>
        </w:rPr>
        <w:t>8. Надбавка за наличие почетного звания «Заслуженный профессор Байкальского государственного университета».</w:t>
      </w:r>
    </w:p>
    <w:p w:rsidR="00D42000" w:rsidRDefault="00D42000" w:rsidP="00D42000">
      <w:pPr>
        <w:ind w:firstLine="709"/>
        <w:jc w:val="both"/>
        <w:rPr>
          <w:sz w:val="28"/>
          <w:szCs w:val="28"/>
        </w:rPr>
      </w:pPr>
      <w:r>
        <w:rPr>
          <w:sz w:val="28"/>
          <w:szCs w:val="28"/>
        </w:rPr>
        <w:t>8.1. Критерием установления надбавки является объективный показатель – наличие у работника почетного звания «Заслуженный профессор Байкальского государственного университета».</w:t>
      </w:r>
    </w:p>
    <w:p w:rsidR="00D42000" w:rsidRDefault="00D42000" w:rsidP="00D42000">
      <w:pPr>
        <w:ind w:firstLine="709"/>
        <w:jc w:val="both"/>
        <w:rPr>
          <w:sz w:val="28"/>
          <w:szCs w:val="28"/>
        </w:rPr>
      </w:pPr>
      <w:r>
        <w:rPr>
          <w:sz w:val="28"/>
          <w:szCs w:val="28"/>
        </w:rPr>
        <w:t xml:space="preserve">8.2. Надбавка устанавливается в размере </w:t>
      </w:r>
      <w:r w:rsidRPr="00821013">
        <w:rPr>
          <w:sz w:val="28"/>
          <w:szCs w:val="28"/>
        </w:rPr>
        <w:t>33 600 рублей</w:t>
      </w:r>
      <w:r>
        <w:rPr>
          <w:sz w:val="28"/>
          <w:szCs w:val="28"/>
        </w:rPr>
        <w:t>, за исключением случаев, указанных в абзацах втором-третьем настоящего пункта.</w:t>
      </w:r>
    </w:p>
    <w:p w:rsidR="00D42000" w:rsidRPr="00821013" w:rsidRDefault="00D42000" w:rsidP="00D42000">
      <w:pPr>
        <w:ind w:firstLine="709"/>
        <w:jc w:val="both"/>
        <w:rPr>
          <w:sz w:val="28"/>
          <w:szCs w:val="28"/>
        </w:rPr>
      </w:pPr>
      <w:r>
        <w:rPr>
          <w:sz w:val="28"/>
          <w:szCs w:val="28"/>
        </w:rPr>
        <w:t xml:space="preserve">Работникам, имеющим почетное звание «Заслуженный профессор Байкальского </w:t>
      </w:r>
      <w:r w:rsidRPr="00AE5611">
        <w:rPr>
          <w:sz w:val="28"/>
          <w:szCs w:val="28"/>
        </w:rPr>
        <w:t xml:space="preserve">государственного университета», а также </w:t>
      </w:r>
      <w:r w:rsidRPr="00AE5611">
        <w:rPr>
          <w:color w:val="000000"/>
          <w:sz w:val="28"/>
          <w:szCs w:val="28"/>
        </w:rPr>
        <w:t>награжденным не менее одной государственной наградой</w:t>
      </w:r>
      <w:r>
        <w:rPr>
          <w:color w:val="000000"/>
          <w:sz w:val="28"/>
          <w:szCs w:val="28"/>
        </w:rPr>
        <w:t xml:space="preserve"> Российской </w:t>
      </w:r>
      <w:r w:rsidRPr="00821013">
        <w:rPr>
          <w:color w:val="000000"/>
          <w:sz w:val="28"/>
          <w:szCs w:val="28"/>
        </w:rPr>
        <w:t xml:space="preserve">Федерации (СССР) и не менее одной награды субъекта Российской Федерации, надбавка устанавливается в размере </w:t>
      </w:r>
      <w:r>
        <w:rPr>
          <w:color w:val="000000"/>
          <w:sz w:val="28"/>
          <w:szCs w:val="28"/>
        </w:rPr>
        <w:t>48 600</w:t>
      </w:r>
      <w:r w:rsidRPr="00821013">
        <w:rPr>
          <w:color w:val="000000"/>
          <w:sz w:val="28"/>
          <w:szCs w:val="28"/>
        </w:rPr>
        <w:t xml:space="preserve"> рублей.</w:t>
      </w:r>
    </w:p>
    <w:p w:rsidR="00D42000" w:rsidRPr="00AE5611" w:rsidRDefault="00D42000" w:rsidP="00D42000">
      <w:pPr>
        <w:ind w:firstLine="709"/>
        <w:jc w:val="both"/>
        <w:rPr>
          <w:sz w:val="28"/>
          <w:szCs w:val="28"/>
        </w:rPr>
      </w:pPr>
      <w:r w:rsidRPr="00821013">
        <w:rPr>
          <w:sz w:val="28"/>
          <w:szCs w:val="28"/>
        </w:rPr>
        <w:t xml:space="preserve">Работникам, имеющим почетное звание «Заслуженный профессор Байкальского государственного университета», а также </w:t>
      </w:r>
      <w:r w:rsidRPr="00821013">
        <w:rPr>
          <w:color w:val="000000"/>
          <w:sz w:val="28"/>
          <w:szCs w:val="28"/>
        </w:rPr>
        <w:t>награжденным одновременно не менее двумя государственными наградами Российской Федерации (СССР), не менее двумя наградами субъекта Российской Федерации и не менее одной государственной (ведомственной) на</w:t>
      </w:r>
      <w:r w:rsidRPr="00AE5611">
        <w:rPr>
          <w:color w:val="000000"/>
          <w:sz w:val="28"/>
          <w:szCs w:val="28"/>
        </w:rPr>
        <w:t xml:space="preserve">градой зарубежного государства (зарубежного государственного органа) за профессиональные успехи и достижения, надбавка устанавливается в размере </w:t>
      </w:r>
      <w:r>
        <w:rPr>
          <w:color w:val="000000"/>
          <w:sz w:val="28"/>
          <w:szCs w:val="28"/>
        </w:rPr>
        <w:t>63 600</w:t>
      </w:r>
      <w:r w:rsidRPr="00821013">
        <w:rPr>
          <w:color w:val="000000"/>
          <w:sz w:val="28"/>
          <w:szCs w:val="28"/>
        </w:rPr>
        <w:t xml:space="preserve"> рублей.</w:t>
      </w:r>
    </w:p>
    <w:p w:rsidR="00D42000" w:rsidRDefault="00D42000" w:rsidP="00D42000">
      <w:pPr>
        <w:ind w:firstLine="709"/>
        <w:jc w:val="both"/>
        <w:rPr>
          <w:sz w:val="28"/>
          <w:szCs w:val="28"/>
        </w:rPr>
      </w:pPr>
      <w:r>
        <w:rPr>
          <w:sz w:val="28"/>
          <w:szCs w:val="28"/>
        </w:rPr>
        <w:t>8.3. Надбавка устанавливается приказом ректора ФГБОУ ВО «БГУ» со дня вступления в силу решения о присвоении работнику соответствующего звания и выплачивается ежемесячно.</w:t>
      </w:r>
    </w:p>
    <w:p w:rsidR="00D42000" w:rsidRDefault="00D42000" w:rsidP="00D42000">
      <w:pPr>
        <w:ind w:firstLine="709"/>
        <w:jc w:val="both"/>
        <w:rPr>
          <w:sz w:val="28"/>
          <w:szCs w:val="28"/>
        </w:rPr>
      </w:pPr>
      <w:r>
        <w:rPr>
          <w:sz w:val="28"/>
          <w:szCs w:val="28"/>
        </w:rPr>
        <w:t>Размер надбавки увеличивается в соответствии с абзацами вторым-третьим пункта 8.2 настоящего приложения со дня вступления в силу решения о награждении работника последней из наград, дающей право на установление надбавки в повышенном размере.</w:t>
      </w:r>
    </w:p>
    <w:p w:rsidR="00D42000" w:rsidRDefault="00D42000" w:rsidP="00D42000">
      <w:pPr>
        <w:ind w:firstLine="709"/>
        <w:jc w:val="both"/>
        <w:rPr>
          <w:color w:val="000000"/>
          <w:sz w:val="28"/>
          <w:szCs w:val="28"/>
        </w:rPr>
      </w:pPr>
      <w:r>
        <w:rPr>
          <w:sz w:val="28"/>
          <w:szCs w:val="28"/>
        </w:rPr>
        <w:t xml:space="preserve">8.4. Надбавка устанавливается и выплачивается работникам, замещающим следующие должности в ФГБОУ ВО «БГУ» по основному месту </w:t>
      </w:r>
      <w:r w:rsidRPr="00AE5611">
        <w:rPr>
          <w:sz w:val="28"/>
          <w:szCs w:val="28"/>
        </w:rPr>
        <w:t xml:space="preserve">работы: </w:t>
      </w:r>
      <w:r w:rsidRPr="00AE5611">
        <w:rPr>
          <w:color w:val="000000"/>
          <w:sz w:val="28"/>
          <w:szCs w:val="28"/>
        </w:rPr>
        <w:t>профессор, главн</w:t>
      </w:r>
      <w:r>
        <w:rPr>
          <w:color w:val="000000"/>
          <w:sz w:val="28"/>
          <w:szCs w:val="28"/>
        </w:rPr>
        <w:t>ый</w:t>
      </w:r>
      <w:r w:rsidRPr="00AE5611">
        <w:rPr>
          <w:color w:val="000000"/>
          <w:sz w:val="28"/>
          <w:szCs w:val="28"/>
        </w:rPr>
        <w:t xml:space="preserve"> (ведущ</w:t>
      </w:r>
      <w:r>
        <w:rPr>
          <w:color w:val="000000"/>
          <w:sz w:val="28"/>
          <w:szCs w:val="28"/>
        </w:rPr>
        <w:t>ий</w:t>
      </w:r>
      <w:r w:rsidRPr="00AE5611">
        <w:rPr>
          <w:color w:val="000000"/>
          <w:sz w:val="28"/>
          <w:szCs w:val="28"/>
        </w:rPr>
        <w:t>, старш</w:t>
      </w:r>
      <w:r>
        <w:rPr>
          <w:color w:val="000000"/>
          <w:sz w:val="28"/>
          <w:szCs w:val="28"/>
        </w:rPr>
        <w:t>ий</w:t>
      </w:r>
      <w:r w:rsidRPr="00AE5611">
        <w:rPr>
          <w:color w:val="000000"/>
          <w:sz w:val="28"/>
          <w:szCs w:val="28"/>
        </w:rPr>
        <w:t>) научн</w:t>
      </w:r>
      <w:r>
        <w:rPr>
          <w:color w:val="000000"/>
          <w:sz w:val="28"/>
          <w:szCs w:val="28"/>
        </w:rPr>
        <w:t>ый</w:t>
      </w:r>
      <w:r w:rsidRPr="00AE5611">
        <w:rPr>
          <w:color w:val="000000"/>
          <w:sz w:val="28"/>
          <w:szCs w:val="28"/>
        </w:rPr>
        <w:t xml:space="preserve"> сотрудник, заведующ</w:t>
      </w:r>
      <w:r>
        <w:rPr>
          <w:color w:val="000000"/>
          <w:sz w:val="28"/>
          <w:szCs w:val="28"/>
        </w:rPr>
        <w:t>ий</w:t>
      </w:r>
      <w:r w:rsidRPr="00AE5611">
        <w:rPr>
          <w:color w:val="000000"/>
          <w:sz w:val="28"/>
          <w:szCs w:val="28"/>
        </w:rPr>
        <w:t xml:space="preserve"> кафедрой, директор института (декан факультета), руководител</w:t>
      </w:r>
      <w:r>
        <w:rPr>
          <w:color w:val="000000"/>
          <w:sz w:val="28"/>
          <w:szCs w:val="28"/>
        </w:rPr>
        <w:t>ь</w:t>
      </w:r>
      <w:r w:rsidRPr="00AE5611">
        <w:rPr>
          <w:color w:val="000000"/>
          <w:sz w:val="28"/>
          <w:szCs w:val="28"/>
        </w:rPr>
        <w:t xml:space="preserve"> (заместител</w:t>
      </w:r>
      <w:r>
        <w:rPr>
          <w:color w:val="000000"/>
          <w:sz w:val="28"/>
          <w:szCs w:val="28"/>
        </w:rPr>
        <w:t>ь</w:t>
      </w:r>
      <w:r w:rsidRPr="00AE5611">
        <w:rPr>
          <w:color w:val="000000"/>
          <w:sz w:val="28"/>
          <w:szCs w:val="28"/>
        </w:rPr>
        <w:t xml:space="preserve"> руководителя) научного структурного подразделения (института, центра, лаборатории), заведующ</w:t>
      </w:r>
      <w:r>
        <w:rPr>
          <w:color w:val="000000"/>
          <w:sz w:val="28"/>
          <w:szCs w:val="28"/>
        </w:rPr>
        <w:t>ий</w:t>
      </w:r>
      <w:r w:rsidRPr="00AE5611">
        <w:rPr>
          <w:color w:val="000000"/>
          <w:sz w:val="28"/>
          <w:szCs w:val="28"/>
        </w:rPr>
        <w:t xml:space="preserve"> отделом научного структурного подразделения (института, центра)</w:t>
      </w:r>
      <w:r>
        <w:rPr>
          <w:color w:val="000000"/>
          <w:sz w:val="28"/>
          <w:szCs w:val="28"/>
        </w:rPr>
        <w:t>.</w:t>
      </w:r>
    </w:p>
    <w:p w:rsidR="00D42000" w:rsidRDefault="00D42000" w:rsidP="00D42000">
      <w:pPr>
        <w:ind w:firstLine="709"/>
        <w:jc w:val="both"/>
        <w:rPr>
          <w:color w:val="000000"/>
          <w:sz w:val="28"/>
          <w:szCs w:val="28"/>
        </w:rPr>
      </w:pPr>
      <w:r>
        <w:rPr>
          <w:color w:val="000000"/>
          <w:sz w:val="28"/>
          <w:szCs w:val="28"/>
        </w:rPr>
        <w:t>Надбавка устанавливается и выплачивается только по одной указанной должности.</w:t>
      </w:r>
    </w:p>
    <w:p w:rsidR="00D42000" w:rsidRDefault="00D42000" w:rsidP="00D42000">
      <w:pPr>
        <w:ind w:firstLine="709"/>
        <w:jc w:val="both"/>
        <w:rPr>
          <w:sz w:val="28"/>
          <w:szCs w:val="28"/>
        </w:rPr>
      </w:pPr>
    </w:p>
    <w:p w:rsidR="00D42000" w:rsidRDefault="00D42000" w:rsidP="00D42000">
      <w:pPr>
        <w:ind w:firstLine="709"/>
        <w:jc w:val="both"/>
        <w:rPr>
          <w:sz w:val="28"/>
          <w:szCs w:val="28"/>
        </w:rPr>
      </w:pPr>
      <w:r w:rsidRPr="007B34E6">
        <w:rPr>
          <w:sz w:val="28"/>
          <w:szCs w:val="28"/>
        </w:rPr>
        <w:t>9.</w:t>
      </w:r>
      <w:r>
        <w:rPr>
          <w:sz w:val="28"/>
          <w:szCs w:val="28"/>
        </w:rPr>
        <w:t xml:space="preserve"> Надбавка за наличие государственной или ведомственной награды.</w:t>
      </w:r>
    </w:p>
    <w:p w:rsidR="00D42000" w:rsidRDefault="00D42000" w:rsidP="00D42000">
      <w:pPr>
        <w:ind w:firstLine="709"/>
        <w:jc w:val="both"/>
        <w:rPr>
          <w:sz w:val="28"/>
          <w:szCs w:val="28"/>
        </w:rPr>
      </w:pPr>
      <w:r>
        <w:rPr>
          <w:sz w:val="28"/>
          <w:szCs w:val="28"/>
        </w:rPr>
        <w:t xml:space="preserve">9.1. Критерием установления надбавки является объективный показатель – наличие у работника одной или нескольких </w:t>
      </w:r>
      <w:proofErr w:type="gramStart"/>
      <w:r>
        <w:rPr>
          <w:sz w:val="28"/>
          <w:szCs w:val="28"/>
        </w:rPr>
        <w:t>государственных</w:t>
      </w:r>
      <w:proofErr w:type="gramEnd"/>
      <w:r>
        <w:rPr>
          <w:sz w:val="28"/>
          <w:szCs w:val="28"/>
        </w:rPr>
        <w:t xml:space="preserve"> или ведомственных наград:</w:t>
      </w:r>
    </w:p>
    <w:tbl>
      <w:tblPr>
        <w:tblStyle w:val="a5"/>
        <w:tblW w:w="9345" w:type="dxa"/>
        <w:tblLook w:val="04A0" w:firstRow="1" w:lastRow="0" w:firstColumn="1" w:lastColumn="0" w:noHBand="0" w:noVBand="1"/>
      </w:tblPr>
      <w:tblGrid>
        <w:gridCol w:w="611"/>
        <w:gridCol w:w="2707"/>
        <w:gridCol w:w="2193"/>
        <w:gridCol w:w="1671"/>
        <w:gridCol w:w="2163"/>
      </w:tblGrid>
      <w:tr w:rsidR="00D42000" w:rsidRPr="00E53236" w:rsidTr="00861A94">
        <w:tc>
          <w:tcPr>
            <w:tcW w:w="611" w:type="dxa"/>
          </w:tcPr>
          <w:p w:rsidR="00D42000" w:rsidRDefault="00D42000" w:rsidP="00861A94">
            <w:pPr>
              <w:jc w:val="both"/>
            </w:pPr>
            <w:r>
              <w:lastRenderedPageBreak/>
              <w:t>1.</w:t>
            </w:r>
          </w:p>
        </w:tc>
        <w:tc>
          <w:tcPr>
            <w:tcW w:w="2707" w:type="dxa"/>
          </w:tcPr>
          <w:p w:rsidR="00D42000" w:rsidRPr="00AC11D2" w:rsidRDefault="00D42000" w:rsidP="00861A94">
            <w:pPr>
              <w:jc w:val="both"/>
            </w:pPr>
            <w:r w:rsidRPr="00AC11D2">
              <w:t>Почетное звание «Заслуженный деятель науки Российской Федерации», почетное звание «Заслуженный работник высшей школы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сферы образования Российской Федерации», почетные звания в иных отраслях с наименованием «Заслуженный», «Народный» или «Почетный»</w:t>
            </w:r>
          </w:p>
        </w:tc>
        <w:tc>
          <w:tcPr>
            <w:tcW w:w="2193" w:type="dxa"/>
          </w:tcPr>
          <w:p w:rsidR="00D42000" w:rsidRDefault="00D42000" w:rsidP="00861A94">
            <w:pPr>
              <w:jc w:val="both"/>
            </w:pPr>
            <w:r>
              <w:t>---</w:t>
            </w:r>
          </w:p>
        </w:tc>
        <w:tc>
          <w:tcPr>
            <w:tcW w:w="1671" w:type="dxa"/>
          </w:tcPr>
          <w:p w:rsidR="00D42000" w:rsidRDefault="00D42000" w:rsidP="00861A94">
            <w:pPr>
              <w:jc w:val="both"/>
            </w:pPr>
            <w:r>
              <w:t>10% должностного оклада (ставки заработной платы)</w:t>
            </w:r>
          </w:p>
        </w:tc>
        <w:tc>
          <w:tcPr>
            <w:tcW w:w="2163" w:type="dxa"/>
          </w:tcPr>
          <w:p w:rsidR="00D42000" w:rsidRDefault="00D42000" w:rsidP="00861A94">
            <w:pPr>
              <w:jc w:val="both"/>
            </w:pPr>
            <w:r>
              <w:t>Ежемесячно</w:t>
            </w:r>
          </w:p>
        </w:tc>
      </w:tr>
    </w:tbl>
    <w:p w:rsidR="00D42000" w:rsidRDefault="00D42000" w:rsidP="00D42000">
      <w:pPr>
        <w:ind w:firstLine="709"/>
        <w:jc w:val="both"/>
        <w:rPr>
          <w:sz w:val="28"/>
          <w:szCs w:val="28"/>
        </w:rPr>
      </w:pPr>
      <w:r>
        <w:rPr>
          <w:sz w:val="28"/>
          <w:szCs w:val="28"/>
        </w:rPr>
        <w:t>9.2. Надбавка устанавливается приказом ректора ФГБОУ ВО «БГУ» со дня вступления в силу решения о награждении работника государственной или ведомственной наградой.</w:t>
      </w:r>
    </w:p>
    <w:p w:rsidR="00D42000" w:rsidRDefault="00D42000" w:rsidP="00D42000">
      <w:pPr>
        <w:ind w:firstLine="709"/>
        <w:jc w:val="both"/>
        <w:rPr>
          <w:sz w:val="28"/>
          <w:szCs w:val="28"/>
        </w:rPr>
      </w:pPr>
      <w:r>
        <w:rPr>
          <w:sz w:val="28"/>
          <w:szCs w:val="28"/>
        </w:rPr>
        <w:t>Отнесение государственных или ведомственных наград с наименованием «Заслуженный», «Народный» или «Почетный», прямо не поименованных в пункте 9.1 настоящего приложения, к числу наград, дающих право на установление надбавки, осуществляется на основании решения комиссии, создаваемой ректором ФГБОУ ВО «БГУ», принимаемого по результатам оценки соотнесения соответствующей награды с трудовыми (должностными) обязанностями работника по занимаемой им должности.</w:t>
      </w:r>
    </w:p>
    <w:p w:rsidR="00D42000" w:rsidRDefault="00D42000" w:rsidP="00D42000">
      <w:pPr>
        <w:ind w:firstLine="709"/>
        <w:jc w:val="both"/>
        <w:rPr>
          <w:sz w:val="28"/>
          <w:szCs w:val="28"/>
        </w:rPr>
      </w:pPr>
      <w:r w:rsidRPr="007B34E6">
        <w:rPr>
          <w:sz w:val="28"/>
          <w:szCs w:val="28"/>
        </w:rPr>
        <w:t>9.3. Надбавка устанавливается один раз, при присвоении работнику, которому установлена на</w:t>
      </w:r>
      <w:r>
        <w:rPr>
          <w:sz w:val="28"/>
          <w:szCs w:val="28"/>
        </w:rPr>
        <w:t>д</w:t>
      </w:r>
      <w:r w:rsidRPr="007B34E6">
        <w:rPr>
          <w:sz w:val="28"/>
          <w:szCs w:val="28"/>
        </w:rPr>
        <w:t>бавка, других государственных или ведомственных наград, размер надбавки не изменяется, на</w:t>
      </w:r>
      <w:r>
        <w:rPr>
          <w:sz w:val="28"/>
          <w:szCs w:val="28"/>
        </w:rPr>
        <w:t>д</w:t>
      </w:r>
      <w:r w:rsidRPr="007B34E6">
        <w:rPr>
          <w:sz w:val="28"/>
          <w:szCs w:val="28"/>
        </w:rPr>
        <w:t>бавка за новые награды не устанавливается.</w:t>
      </w:r>
    </w:p>
    <w:p w:rsidR="00D42000" w:rsidRDefault="00D42000" w:rsidP="00D42000">
      <w:pPr>
        <w:ind w:firstLine="709"/>
        <w:jc w:val="both"/>
        <w:rPr>
          <w:sz w:val="28"/>
          <w:szCs w:val="28"/>
        </w:rPr>
      </w:pPr>
      <w:r>
        <w:rPr>
          <w:sz w:val="28"/>
          <w:szCs w:val="28"/>
        </w:rPr>
        <w:t>9.4. Надбавка устанавливается только по основной должности работника.</w:t>
      </w:r>
    </w:p>
    <w:p w:rsidR="00D42000" w:rsidRDefault="00D42000" w:rsidP="00D42000">
      <w:pPr>
        <w:ind w:firstLine="709"/>
        <w:jc w:val="both"/>
        <w:rPr>
          <w:sz w:val="28"/>
          <w:szCs w:val="28"/>
        </w:rPr>
      </w:pPr>
      <w:r>
        <w:rPr>
          <w:sz w:val="28"/>
          <w:szCs w:val="28"/>
        </w:rPr>
        <w:t xml:space="preserve">9.5. Надбавка не устанавливается и не выплачивается работникам, имеющим почетное звание «Заслуженный профессор Байкальского государственного университета», которым установлена надбавка за наличие </w:t>
      </w:r>
      <w:r>
        <w:rPr>
          <w:sz w:val="28"/>
          <w:szCs w:val="28"/>
        </w:rPr>
        <w:lastRenderedPageBreak/>
        <w:t>указанного звания в повышенном размере (абзацы второй-третий пункта 8.2 настоящего приложения).</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10. Надбавка за наличие квалификационной категории, класса.</w:t>
      </w:r>
    </w:p>
    <w:p w:rsidR="00D42000" w:rsidRDefault="00D42000" w:rsidP="00D42000">
      <w:pPr>
        <w:ind w:firstLine="709"/>
        <w:jc w:val="both"/>
        <w:rPr>
          <w:sz w:val="28"/>
          <w:szCs w:val="28"/>
        </w:rPr>
      </w:pPr>
      <w:r>
        <w:rPr>
          <w:sz w:val="28"/>
          <w:szCs w:val="28"/>
        </w:rPr>
        <w:t>10.1. Критерием установления надбавки является объективный показатель – наличие соответствующей квалификационной категории, класса:</w:t>
      </w:r>
    </w:p>
    <w:tbl>
      <w:tblPr>
        <w:tblStyle w:val="a5"/>
        <w:tblW w:w="9345" w:type="dxa"/>
        <w:tblLook w:val="04A0" w:firstRow="1" w:lastRow="0" w:firstColumn="1" w:lastColumn="0" w:noHBand="0" w:noVBand="1"/>
      </w:tblPr>
      <w:tblGrid>
        <w:gridCol w:w="607"/>
        <w:gridCol w:w="2595"/>
        <w:gridCol w:w="2360"/>
        <w:gridCol w:w="1671"/>
        <w:gridCol w:w="2112"/>
      </w:tblGrid>
      <w:tr w:rsidR="00D42000" w:rsidRPr="00E53236" w:rsidTr="00861A94">
        <w:tc>
          <w:tcPr>
            <w:tcW w:w="608" w:type="dxa"/>
          </w:tcPr>
          <w:p w:rsidR="00D42000" w:rsidRDefault="00D42000" w:rsidP="00861A94">
            <w:pPr>
              <w:jc w:val="both"/>
            </w:pPr>
            <w:r>
              <w:t>№ п/п</w:t>
            </w:r>
          </w:p>
        </w:tc>
        <w:tc>
          <w:tcPr>
            <w:tcW w:w="2595" w:type="dxa"/>
          </w:tcPr>
          <w:p w:rsidR="00D42000" w:rsidRPr="00E53236" w:rsidRDefault="00D42000" w:rsidP="00861A94">
            <w:pPr>
              <w:jc w:val="both"/>
            </w:pPr>
            <w:r>
              <w:t>Квалификационная категория, класс</w:t>
            </w:r>
          </w:p>
        </w:tc>
        <w:tc>
          <w:tcPr>
            <w:tcW w:w="2360" w:type="dxa"/>
          </w:tcPr>
          <w:p w:rsidR="00D42000" w:rsidRDefault="00D42000" w:rsidP="00861A94">
            <w:pPr>
              <w:jc w:val="both"/>
            </w:pPr>
            <w:r>
              <w:t>Категория работников, которым устанавливается надбавка</w:t>
            </w:r>
          </w:p>
        </w:tc>
        <w:tc>
          <w:tcPr>
            <w:tcW w:w="1670" w:type="dxa"/>
          </w:tcPr>
          <w:p w:rsidR="00D42000" w:rsidRPr="00E53236" w:rsidRDefault="00D42000" w:rsidP="00861A94">
            <w:pPr>
              <w:jc w:val="both"/>
            </w:pPr>
            <w:r>
              <w:t>Размер надбавки (% должностного оклада, ставки заработной платы)</w:t>
            </w:r>
          </w:p>
        </w:tc>
        <w:tc>
          <w:tcPr>
            <w:tcW w:w="2112" w:type="dxa"/>
          </w:tcPr>
          <w:p w:rsidR="00D42000" w:rsidRPr="00E53236" w:rsidRDefault="00D42000" w:rsidP="00861A94">
            <w:pPr>
              <w:jc w:val="both"/>
            </w:pPr>
            <w:r>
              <w:t>Периодичность выплаты</w:t>
            </w:r>
          </w:p>
        </w:tc>
      </w:tr>
      <w:tr w:rsidR="00D42000" w:rsidRPr="00E53236" w:rsidTr="00861A94">
        <w:tc>
          <w:tcPr>
            <w:tcW w:w="608" w:type="dxa"/>
          </w:tcPr>
          <w:p w:rsidR="00D42000" w:rsidRDefault="00D42000" w:rsidP="00861A94">
            <w:pPr>
              <w:jc w:val="both"/>
            </w:pPr>
            <w:r>
              <w:t>1.</w:t>
            </w:r>
          </w:p>
        </w:tc>
        <w:tc>
          <w:tcPr>
            <w:tcW w:w="2595" w:type="dxa"/>
          </w:tcPr>
          <w:p w:rsidR="00D42000" w:rsidRDefault="00D42000" w:rsidP="00861A94">
            <w:pPr>
              <w:jc w:val="both"/>
            </w:pPr>
            <w:r>
              <w:t>Высшая квалификационная категория</w:t>
            </w:r>
          </w:p>
        </w:tc>
        <w:tc>
          <w:tcPr>
            <w:tcW w:w="2360" w:type="dxa"/>
            <w:vMerge w:val="restart"/>
          </w:tcPr>
          <w:p w:rsidR="00D42000" w:rsidRDefault="00D42000" w:rsidP="00861A94">
            <w:pPr>
              <w:jc w:val="both"/>
            </w:pPr>
            <w:r>
              <w:t>Педагогические работники, реализующие образовательные программы среднего профессионального образования</w:t>
            </w:r>
          </w:p>
        </w:tc>
        <w:tc>
          <w:tcPr>
            <w:tcW w:w="1670" w:type="dxa"/>
          </w:tcPr>
          <w:p w:rsidR="00D42000" w:rsidRDefault="00D42000" w:rsidP="00861A94">
            <w:pPr>
              <w:jc w:val="both"/>
            </w:pPr>
            <w:r>
              <w:t>6,5</w:t>
            </w:r>
          </w:p>
        </w:tc>
        <w:tc>
          <w:tcPr>
            <w:tcW w:w="2112" w:type="dxa"/>
            <w:vMerge w:val="restart"/>
          </w:tcPr>
          <w:p w:rsidR="00D42000" w:rsidRDefault="00D42000" w:rsidP="00861A94">
            <w:pPr>
              <w:jc w:val="both"/>
            </w:pPr>
            <w:r>
              <w:t>Ежемесячно</w:t>
            </w:r>
          </w:p>
        </w:tc>
      </w:tr>
      <w:tr w:rsidR="00D42000" w:rsidRPr="00E53236" w:rsidTr="00861A94">
        <w:tc>
          <w:tcPr>
            <w:tcW w:w="608" w:type="dxa"/>
          </w:tcPr>
          <w:p w:rsidR="00D42000" w:rsidRDefault="00D42000" w:rsidP="00861A94">
            <w:pPr>
              <w:jc w:val="both"/>
            </w:pPr>
            <w:r>
              <w:t>2.</w:t>
            </w:r>
          </w:p>
        </w:tc>
        <w:tc>
          <w:tcPr>
            <w:tcW w:w="2595" w:type="dxa"/>
          </w:tcPr>
          <w:p w:rsidR="00D42000" w:rsidRDefault="00D42000" w:rsidP="00861A94">
            <w:pPr>
              <w:jc w:val="both"/>
            </w:pPr>
            <w:r>
              <w:t>Первая квалификационная категория</w:t>
            </w:r>
          </w:p>
        </w:tc>
        <w:tc>
          <w:tcPr>
            <w:tcW w:w="2360" w:type="dxa"/>
            <w:vMerge/>
          </w:tcPr>
          <w:p w:rsidR="00D42000" w:rsidRDefault="00D42000" w:rsidP="00861A94">
            <w:pPr>
              <w:jc w:val="both"/>
            </w:pPr>
          </w:p>
        </w:tc>
        <w:tc>
          <w:tcPr>
            <w:tcW w:w="1670" w:type="dxa"/>
          </w:tcPr>
          <w:p w:rsidR="00D42000" w:rsidRDefault="00D42000" w:rsidP="00861A94">
            <w:pPr>
              <w:jc w:val="both"/>
            </w:pPr>
            <w:r>
              <w:t>4,4</w:t>
            </w:r>
          </w:p>
        </w:tc>
        <w:tc>
          <w:tcPr>
            <w:tcW w:w="2112" w:type="dxa"/>
            <w:vMerge/>
          </w:tcPr>
          <w:p w:rsidR="00D42000" w:rsidRDefault="00D42000" w:rsidP="00861A94">
            <w:pPr>
              <w:jc w:val="both"/>
            </w:pPr>
          </w:p>
        </w:tc>
      </w:tr>
      <w:tr w:rsidR="00D42000" w:rsidRPr="00E53236" w:rsidTr="00861A94">
        <w:tc>
          <w:tcPr>
            <w:tcW w:w="608" w:type="dxa"/>
          </w:tcPr>
          <w:p w:rsidR="00D42000" w:rsidRDefault="00D42000" w:rsidP="00861A94">
            <w:pPr>
              <w:jc w:val="both"/>
            </w:pPr>
            <w:r>
              <w:t>3.</w:t>
            </w:r>
          </w:p>
        </w:tc>
        <w:tc>
          <w:tcPr>
            <w:tcW w:w="2595" w:type="dxa"/>
          </w:tcPr>
          <w:p w:rsidR="00D42000" w:rsidRDefault="00D42000" w:rsidP="00861A94">
            <w:pPr>
              <w:jc w:val="both"/>
            </w:pPr>
            <w:r>
              <w:t>Вторая квалификационная категория</w:t>
            </w:r>
          </w:p>
        </w:tc>
        <w:tc>
          <w:tcPr>
            <w:tcW w:w="2360" w:type="dxa"/>
            <w:vMerge/>
          </w:tcPr>
          <w:p w:rsidR="00D42000" w:rsidRDefault="00D42000" w:rsidP="00861A94">
            <w:pPr>
              <w:jc w:val="both"/>
            </w:pPr>
          </w:p>
        </w:tc>
        <w:tc>
          <w:tcPr>
            <w:tcW w:w="1670" w:type="dxa"/>
          </w:tcPr>
          <w:p w:rsidR="00D42000" w:rsidRDefault="00D42000" w:rsidP="00861A94">
            <w:pPr>
              <w:jc w:val="both"/>
            </w:pPr>
            <w:r>
              <w:t>2,5</w:t>
            </w:r>
          </w:p>
        </w:tc>
        <w:tc>
          <w:tcPr>
            <w:tcW w:w="2112" w:type="dxa"/>
            <w:vMerge/>
          </w:tcPr>
          <w:p w:rsidR="00D42000" w:rsidRDefault="00D42000" w:rsidP="00861A94">
            <w:pPr>
              <w:jc w:val="both"/>
            </w:pPr>
          </w:p>
        </w:tc>
      </w:tr>
      <w:tr w:rsidR="00D42000" w:rsidRPr="00E53236" w:rsidTr="00861A94">
        <w:tc>
          <w:tcPr>
            <w:tcW w:w="608" w:type="dxa"/>
          </w:tcPr>
          <w:p w:rsidR="00D42000" w:rsidRDefault="00D42000" w:rsidP="00861A94">
            <w:pPr>
              <w:jc w:val="both"/>
            </w:pPr>
            <w:r>
              <w:t>4.</w:t>
            </w:r>
          </w:p>
        </w:tc>
        <w:tc>
          <w:tcPr>
            <w:tcW w:w="2595" w:type="dxa"/>
          </w:tcPr>
          <w:p w:rsidR="00D42000" w:rsidRDefault="00D42000" w:rsidP="00861A94">
            <w:pPr>
              <w:jc w:val="both"/>
            </w:pPr>
            <w:r>
              <w:t>1 класс</w:t>
            </w:r>
          </w:p>
        </w:tc>
        <w:tc>
          <w:tcPr>
            <w:tcW w:w="2360" w:type="dxa"/>
          </w:tcPr>
          <w:p w:rsidR="00D42000" w:rsidRPr="00E374E5" w:rsidRDefault="00D42000" w:rsidP="00861A94">
            <w:pPr>
              <w:jc w:val="both"/>
            </w:pPr>
            <w:r>
              <w:t xml:space="preserve">Водители автомобиля (категории </w:t>
            </w:r>
            <w:r>
              <w:rPr>
                <w:lang w:val="en-US"/>
              </w:rPr>
              <w:t>BCDE</w:t>
            </w:r>
            <w:r w:rsidRPr="00E374E5">
              <w:t xml:space="preserve">, </w:t>
            </w:r>
            <w:r>
              <w:rPr>
                <w:lang w:val="en-US"/>
              </w:rPr>
              <w:t>ABCDE</w:t>
            </w:r>
            <w:r w:rsidRPr="00E374E5">
              <w:t xml:space="preserve">, </w:t>
            </w:r>
            <w:r>
              <w:rPr>
                <w:lang w:val="en-US"/>
              </w:rPr>
              <w:t>ABCD</w:t>
            </w:r>
            <w:r w:rsidRPr="00E374E5">
              <w:t>)</w:t>
            </w:r>
          </w:p>
        </w:tc>
        <w:tc>
          <w:tcPr>
            <w:tcW w:w="1670" w:type="dxa"/>
          </w:tcPr>
          <w:p w:rsidR="00D42000" w:rsidRDefault="00D42000" w:rsidP="00861A94">
            <w:pPr>
              <w:jc w:val="both"/>
            </w:pPr>
            <w:r>
              <w:t>25%</w:t>
            </w:r>
          </w:p>
        </w:tc>
        <w:tc>
          <w:tcPr>
            <w:tcW w:w="2112" w:type="dxa"/>
            <w:vMerge/>
          </w:tcPr>
          <w:p w:rsidR="00D42000" w:rsidRDefault="00D42000" w:rsidP="00861A94">
            <w:pPr>
              <w:jc w:val="both"/>
            </w:pPr>
          </w:p>
        </w:tc>
      </w:tr>
      <w:tr w:rsidR="00D42000" w:rsidRPr="00E53236" w:rsidTr="00861A94">
        <w:tc>
          <w:tcPr>
            <w:tcW w:w="608" w:type="dxa"/>
          </w:tcPr>
          <w:p w:rsidR="00D42000" w:rsidRDefault="00D42000" w:rsidP="00861A94">
            <w:pPr>
              <w:jc w:val="both"/>
            </w:pPr>
            <w:r>
              <w:t>5.</w:t>
            </w:r>
          </w:p>
        </w:tc>
        <w:tc>
          <w:tcPr>
            <w:tcW w:w="2595" w:type="dxa"/>
          </w:tcPr>
          <w:p w:rsidR="00D42000" w:rsidRDefault="00D42000" w:rsidP="00861A94">
            <w:pPr>
              <w:jc w:val="both"/>
            </w:pPr>
            <w:r>
              <w:t>2 класс</w:t>
            </w:r>
          </w:p>
        </w:tc>
        <w:tc>
          <w:tcPr>
            <w:tcW w:w="2360" w:type="dxa"/>
          </w:tcPr>
          <w:p w:rsidR="00D42000" w:rsidRPr="00E374E5" w:rsidRDefault="00D42000" w:rsidP="00861A94">
            <w:pPr>
              <w:jc w:val="both"/>
              <w:rPr>
                <w:lang w:val="en-US"/>
              </w:rPr>
            </w:pPr>
            <w:r>
              <w:t xml:space="preserve">Водитель (категории </w:t>
            </w:r>
            <w:r>
              <w:rPr>
                <w:lang w:val="en-US"/>
              </w:rPr>
              <w:t>DCE, ABCE)</w:t>
            </w:r>
          </w:p>
        </w:tc>
        <w:tc>
          <w:tcPr>
            <w:tcW w:w="1670" w:type="dxa"/>
          </w:tcPr>
          <w:p w:rsidR="00D42000" w:rsidRDefault="00D42000" w:rsidP="00861A94">
            <w:pPr>
              <w:jc w:val="both"/>
            </w:pPr>
            <w:r>
              <w:t>10%</w:t>
            </w:r>
          </w:p>
        </w:tc>
        <w:tc>
          <w:tcPr>
            <w:tcW w:w="2112" w:type="dxa"/>
            <w:vMerge/>
          </w:tcPr>
          <w:p w:rsidR="00D42000" w:rsidRDefault="00D42000" w:rsidP="00861A94">
            <w:pPr>
              <w:jc w:val="both"/>
            </w:pPr>
          </w:p>
        </w:tc>
      </w:tr>
    </w:tbl>
    <w:p w:rsidR="00D42000" w:rsidRDefault="00D42000" w:rsidP="00D42000">
      <w:pPr>
        <w:ind w:firstLine="709"/>
        <w:jc w:val="both"/>
        <w:rPr>
          <w:sz w:val="28"/>
          <w:szCs w:val="28"/>
        </w:rPr>
      </w:pPr>
      <w:r>
        <w:rPr>
          <w:sz w:val="28"/>
          <w:szCs w:val="28"/>
        </w:rPr>
        <w:t>10.2. Надбавка устанавливается приказом ректора ФГБОУ ВО «БГУ» со дня вступления в силу решения о присвоении работнику соответствующей квалификационной категории, класса до истечения срока действия квалификационной категории, класса.</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11. Единовременная выплата при награждении отдельными наградами</w:t>
      </w:r>
    </w:p>
    <w:p w:rsidR="00D42000" w:rsidRDefault="00D42000" w:rsidP="00D42000">
      <w:pPr>
        <w:ind w:firstLine="709"/>
        <w:jc w:val="both"/>
        <w:rPr>
          <w:sz w:val="28"/>
          <w:szCs w:val="28"/>
        </w:rPr>
      </w:pPr>
      <w:r>
        <w:rPr>
          <w:sz w:val="28"/>
          <w:szCs w:val="28"/>
        </w:rPr>
        <w:t>11.1. При награждении работника ведомственными наградами Министерства науки и высшего образования Российской Федерации (за исключением поименованных в пункте 9.1 настоящего приложения), наградами субъекта Российской Федерации за достижения в области науки и образования, профессиональной деятельности, а также при награждении работника почетной грамотой ФГБОУ ВО «БГУ», объявлении ему благодарности ФГБОУ ВО «БГУ» работнику выплачивается единовременная выплата в размере – 4000 рублей.</w:t>
      </w:r>
    </w:p>
    <w:p w:rsidR="00D42000" w:rsidRDefault="00D42000" w:rsidP="00D42000">
      <w:pPr>
        <w:ind w:firstLine="709"/>
        <w:jc w:val="both"/>
        <w:rPr>
          <w:sz w:val="28"/>
          <w:szCs w:val="28"/>
        </w:rPr>
      </w:pPr>
      <w:r>
        <w:rPr>
          <w:sz w:val="28"/>
          <w:szCs w:val="28"/>
        </w:rPr>
        <w:t>11.2. Отнесение государственных наград субъекта Российской Федерации к числу наград, дающих право на установление единовременной выплаты, осуществляется на основании решения комиссии, создаваемой ректором ФГБОУ ВО «БГУ», принимаемого по результатам оценки соотнесения соответствующей награды с трудовыми (должностными) обязанностями работника по занимаемой им должности.</w:t>
      </w:r>
    </w:p>
    <w:p w:rsidR="00D42000" w:rsidRDefault="00D42000" w:rsidP="00D42000">
      <w:pPr>
        <w:ind w:firstLine="709"/>
        <w:jc w:val="both"/>
        <w:rPr>
          <w:sz w:val="28"/>
          <w:szCs w:val="28"/>
        </w:rPr>
      </w:pPr>
      <w:r>
        <w:rPr>
          <w:sz w:val="28"/>
          <w:szCs w:val="28"/>
        </w:rPr>
        <w:lastRenderedPageBreak/>
        <w:t>11.3. Единовременная выплата устанавливается приказом ректора ФГБОУ ВО «БГУ» и перечисляется не позднее одного месяца со дня издания соответствующего приказа.</w:t>
      </w:r>
    </w:p>
    <w:p w:rsidR="00D42000" w:rsidRDefault="00D42000" w:rsidP="00D42000">
      <w:pPr>
        <w:ind w:firstLine="709"/>
        <w:jc w:val="both"/>
        <w:rPr>
          <w:sz w:val="28"/>
          <w:szCs w:val="28"/>
        </w:rPr>
      </w:pPr>
      <w:r>
        <w:rPr>
          <w:sz w:val="28"/>
          <w:szCs w:val="28"/>
        </w:rPr>
        <w:t>11.4. При каждом награждении работника соответствующими наградами ему выплачивается единовременная выплата.</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12. Доплата за участие в деятельности рабочих групп, проектных офисов, других коллективов, создаваемых для выполнения отдельных задач в сфере деятельности университета.</w:t>
      </w:r>
    </w:p>
    <w:p w:rsidR="00D42000" w:rsidRDefault="00D42000" w:rsidP="00D42000">
      <w:pPr>
        <w:ind w:firstLine="709"/>
        <w:jc w:val="both"/>
        <w:rPr>
          <w:sz w:val="28"/>
          <w:szCs w:val="28"/>
        </w:rPr>
      </w:pPr>
      <w:r>
        <w:rPr>
          <w:sz w:val="28"/>
          <w:szCs w:val="28"/>
        </w:rPr>
        <w:t xml:space="preserve">12.1. За участие в деятельности рабочих групп, проектных офисов, комиссий, других коллективов, созданных в университете для выполнения отдельных задач в сфере деятельности университета, в том числе для реализации важных проектов, участия в </w:t>
      </w:r>
      <w:proofErr w:type="spellStart"/>
      <w:r>
        <w:rPr>
          <w:sz w:val="28"/>
          <w:szCs w:val="28"/>
        </w:rPr>
        <w:t>грантовой</w:t>
      </w:r>
      <w:proofErr w:type="spellEnd"/>
      <w:r>
        <w:rPr>
          <w:sz w:val="28"/>
          <w:szCs w:val="28"/>
        </w:rPr>
        <w:t xml:space="preserve"> деятельности и т.п., по решению ректора работнику может устанавливаться доплата, которая выплачивается ежемесячно в течение всего периода участия работника в деятельности рабочей группы, проектного офиса, комиссии, другого коллектива, либо единовременно.</w:t>
      </w:r>
    </w:p>
    <w:p w:rsidR="00D42000" w:rsidRDefault="00D42000" w:rsidP="00D42000">
      <w:pPr>
        <w:ind w:firstLine="709"/>
        <w:jc w:val="both"/>
        <w:rPr>
          <w:sz w:val="28"/>
          <w:szCs w:val="28"/>
        </w:rPr>
      </w:pPr>
      <w:r>
        <w:rPr>
          <w:sz w:val="28"/>
          <w:szCs w:val="28"/>
        </w:rPr>
        <w:t>Размер доплаты, выплачиваемой ежемесячно, не может превышать одного оклада (должностного оклада), ставки заработной платы.</w:t>
      </w:r>
    </w:p>
    <w:p w:rsidR="00D42000" w:rsidRDefault="00D42000" w:rsidP="00D42000">
      <w:pPr>
        <w:ind w:firstLine="709"/>
        <w:jc w:val="both"/>
        <w:rPr>
          <w:sz w:val="28"/>
          <w:szCs w:val="28"/>
        </w:rPr>
      </w:pPr>
      <w:r>
        <w:rPr>
          <w:sz w:val="28"/>
          <w:szCs w:val="28"/>
        </w:rPr>
        <w:t>Размер доплаты, выплачиваемой единовременно, не может превышать 12 окладов (должностных окладов), ставок заработной платы.</w:t>
      </w:r>
    </w:p>
    <w:p w:rsidR="00D42000" w:rsidRPr="006860F8" w:rsidRDefault="00D42000" w:rsidP="00D42000">
      <w:pPr>
        <w:ind w:firstLine="709"/>
        <w:jc w:val="both"/>
        <w:rPr>
          <w:sz w:val="28"/>
          <w:szCs w:val="28"/>
        </w:rPr>
      </w:pPr>
      <w:r>
        <w:rPr>
          <w:sz w:val="28"/>
          <w:szCs w:val="28"/>
        </w:rPr>
        <w:t>Размер доплаты определяется с учетом количества и сложности задач, поставленных перед рабочей группой, проектным офисом, комиссией, другим коллективом, личной роли работника в деятельности коллектива.</w:t>
      </w:r>
    </w:p>
    <w:p w:rsidR="00D42000" w:rsidRDefault="00D42000">
      <w:pPr>
        <w:spacing w:after="160" w:line="259" w:lineRule="auto"/>
        <w:sectPr w:rsidR="00D42000" w:rsidSect="00D42000">
          <w:pgSz w:w="11906" w:h="16838"/>
          <w:pgMar w:top="1134" w:right="850" w:bottom="1134" w:left="1701" w:header="708" w:footer="708" w:gutter="0"/>
          <w:cols w:space="708"/>
          <w:docGrid w:linePitch="360"/>
        </w:sectPr>
      </w:pPr>
    </w:p>
    <w:p w:rsidR="00D42000" w:rsidRDefault="00D42000" w:rsidP="00D42000">
      <w:pPr>
        <w:pStyle w:val="a3"/>
        <w:ind w:left="5529"/>
        <w:jc w:val="both"/>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D42000" w:rsidRDefault="00D42000" w:rsidP="00D42000">
      <w:pPr>
        <w:ind w:left="5529"/>
        <w:jc w:val="both"/>
        <w:rPr>
          <w:sz w:val="28"/>
          <w:szCs w:val="28"/>
        </w:rPr>
      </w:pPr>
      <w:r>
        <w:rPr>
          <w:sz w:val="28"/>
          <w:szCs w:val="28"/>
        </w:rPr>
        <w:t>к Положению 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rsidR="00D42000" w:rsidRDefault="00D42000" w:rsidP="00D42000"/>
    <w:p w:rsidR="00D42000" w:rsidRPr="0094286B" w:rsidRDefault="00D42000" w:rsidP="00D42000">
      <w:pPr>
        <w:jc w:val="center"/>
        <w:rPr>
          <w:rFonts w:eastAsiaTheme="minorHAnsi"/>
          <w:b/>
          <w:sz w:val="28"/>
          <w:szCs w:val="28"/>
          <w:lang w:eastAsia="en-US"/>
        </w:rPr>
      </w:pPr>
      <w:r>
        <w:rPr>
          <w:rFonts w:eastAsiaTheme="minorHAnsi"/>
          <w:b/>
          <w:sz w:val="28"/>
          <w:szCs w:val="28"/>
          <w:lang w:eastAsia="en-US"/>
        </w:rPr>
        <w:t>Порядок и к</w:t>
      </w:r>
      <w:r w:rsidRPr="0094286B">
        <w:rPr>
          <w:rFonts w:eastAsiaTheme="minorHAnsi"/>
          <w:b/>
          <w:sz w:val="28"/>
          <w:szCs w:val="28"/>
          <w:lang w:eastAsia="en-US"/>
        </w:rPr>
        <w:t xml:space="preserve">ритерии </w:t>
      </w:r>
      <w:r w:rsidRPr="00F63DBE">
        <w:rPr>
          <w:rFonts w:eastAsiaTheme="minorHAnsi"/>
          <w:b/>
          <w:sz w:val="28"/>
          <w:szCs w:val="28"/>
          <w:lang w:eastAsia="en-US"/>
        </w:rPr>
        <w:t>установления выплат за качество выполняемых работ</w:t>
      </w:r>
    </w:p>
    <w:p w:rsidR="00D42000" w:rsidRPr="00A70474" w:rsidRDefault="00D42000" w:rsidP="00D42000">
      <w:pPr>
        <w:jc w:val="both"/>
        <w:rPr>
          <w:sz w:val="28"/>
          <w:szCs w:val="28"/>
        </w:rPr>
      </w:pPr>
    </w:p>
    <w:p w:rsidR="00D42000" w:rsidRPr="001A5734" w:rsidRDefault="00D42000" w:rsidP="00D42000">
      <w:pPr>
        <w:jc w:val="center"/>
        <w:rPr>
          <w:sz w:val="28"/>
          <w:szCs w:val="28"/>
        </w:rPr>
      </w:pPr>
      <w:r>
        <w:rPr>
          <w:sz w:val="28"/>
          <w:szCs w:val="28"/>
        </w:rPr>
        <w:t>1. Стимулирующая выплата по итогам оценки эффективности работы педагогических работников, относящихся к профессорско-преподавательскому составу</w:t>
      </w:r>
    </w:p>
    <w:p w:rsidR="00D42000" w:rsidRDefault="00D42000" w:rsidP="00D42000">
      <w:pPr>
        <w:ind w:firstLine="709"/>
        <w:jc w:val="center"/>
        <w:rPr>
          <w:sz w:val="28"/>
          <w:szCs w:val="28"/>
        </w:rPr>
      </w:pPr>
    </w:p>
    <w:p w:rsidR="00D42000" w:rsidRDefault="00D42000" w:rsidP="00D42000">
      <w:pPr>
        <w:ind w:firstLine="709"/>
        <w:jc w:val="both"/>
        <w:rPr>
          <w:sz w:val="28"/>
          <w:szCs w:val="28"/>
        </w:rPr>
      </w:pPr>
      <w:r>
        <w:rPr>
          <w:sz w:val="28"/>
          <w:szCs w:val="28"/>
        </w:rPr>
        <w:t>1.1. Педагогическим работникам, относящимся к профессорско-преподавательскому составу, с которыми заключен трудовой договор, в который включены показатели и критерии эффективности их работы (эффективный контракт), устанавливается стимулирующая выплата.</w:t>
      </w:r>
    </w:p>
    <w:p w:rsidR="00D42000" w:rsidRDefault="00D42000" w:rsidP="00D42000">
      <w:pPr>
        <w:ind w:firstLine="709"/>
        <w:jc w:val="both"/>
        <w:rPr>
          <w:sz w:val="28"/>
          <w:szCs w:val="28"/>
        </w:rPr>
      </w:pPr>
      <w:r>
        <w:rPr>
          <w:sz w:val="28"/>
          <w:szCs w:val="28"/>
        </w:rPr>
        <w:t>1.2. Критерием установления стимулирующей выплаты является выполнение работником показателей и критериев эффективности его работы, закрепленных трудовым договором.</w:t>
      </w:r>
    </w:p>
    <w:p w:rsidR="00D42000" w:rsidRDefault="00D42000" w:rsidP="00D42000">
      <w:pPr>
        <w:ind w:firstLine="709"/>
        <w:jc w:val="both"/>
        <w:rPr>
          <w:sz w:val="28"/>
          <w:szCs w:val="28"/>
        </w:rPr>
      </w:pPr>
      <w:r>
        <w:rPr>
          <w:sz w:val="28"/>
          <w:szCs w:val="28"/>
        </w:rPr>
        <w:t>1.3. Перечень показателей и критериев эффективности работы педагогических работников, относящихся к профессорско-преподавательскому составу, порядок оценки эффективности работы, а также порядок определения размера стимулирующей выплаты по итогам оценки эффективности работы устанавливаются локальным нормативным актом ФГБОУ ВО «БГУ»,</w:t>
      </w:r>
    </w:p>
    <w:p w:rsidR="00D42000" w:rsidRDefault="00D42000" w:rsidP="00D42000">
      <w:pPr>
        <w:ind w:firstLine="709"/>
        <w:jc w:val="both"/>
        <w:rPr>
          <w:sz w:val="28"/>
          <w:szCs w:val="28"/>
        </w:rPr>
      </w:pPr>
      <w:r>
        <w:rPr>
          <w:sz w:val="28"/>
          <w:szCs w:val="28"/>
        </w:rPr>
        <w:t>1.4. Стимулирующая выплата выплачивается ежемесячно в установленном размере.</w:t>
      </w:r>
    </w:p>
    <w:p w:rsidR="00D42000" w:rsidRDefault="00D42000" w:rsidP="00D42000">
      <w:pPr>
        <w:ind w:firstLine="709"/>
        <w:jc w:val="both"/>
        <w:rPr>
          <w:sz w:val="28"/>
          <w:szCs w:val="28"/>
        </w:rPr>
      </w:pPr>
    </w:p>
    <w:p w:rsidR="00D42000" w:rsidRDefault="00D42000" w:rsidP="00D42000">
      <w:pPr>
        <w:ind w:firstLine="709"/>
        <w:jc w:val="center"/>
        <w:rPr>
          <w:sz w:val="28"/>
          <w:szCs w:val="28"/>
        </w:rPr>
      </w:pPr>
      <w:r>
        <w:rPr>
          <w:sz w:val="28"/>
          <w:szCs w:val="28"/>
        </w:rPr>
        <w:t>2. Надбавка за профессионализм и качество выполняемых работ</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2.1. Надбавка устанавливается при приеме на работу либо по итогам работы, ее размер включается в трудовой договор с работником.</w:t>
      </w:r>
    </w:p>
    <w:p w:rsidR="00D42000" w:rsidRDefault="00D42000" w:rsidP="00D42000">
      <w:pPr>
        <w:ind w:firstLine="709"/>
        <w:jc w:val="both"/>
        <w:rPr>
          <w:sz w:val="28"/>
          <w:szCs w:val="28"/>
        </w:rPr>
      </w:pPr>
      <w:r>
        <w:rPr>
          <w:sz w:val="28"/>
          <w:szCs w:val="28"/>
        </w:rPr>
        <w:t>2.2. Критериями установления надбавки являются:</w:t>
      </w:r>
    </w:p>
    <w:p w:rsidR="00D42000" w:rsidRDefault="00D42000" w:rsidP="00D42000">
      <w:pPr>
        <w:ind w:firstLine="709"/>
        <w:jc w:val="both"/>
        <w:rPr>
          <w:sz w:val="28"/>
          <w:szCs w:val="28"/>
        </w:rPr>
      </w:pPr>
      <w:r>
        <w:rPr>
          <w:sz w:val="28"/>
          <w:szCs w:val="28"/>
        </w:rPr>
        <w:t>1) квалификация работника (уровень профессионального образования, наличие дополнительного профессионального образования, наличие ученой степени или ученого звания);</w:t>
      </w:r>
    </w:p>
    <w:p w:rsidR="00D42000" w:rsidRDefault="00D42000" w:rsidP="00D42000">
      <w:pPr>
        <w:ind w:firstLine="709"/>
        <w:jc w:val="both"/>
        <w:rPr>
          <w:sz w:val="28"/>
          <w:szCs w:val="28"/>
        </w:rPr>
      </w:pPr>
      <w:r>
        <w:rPr>
          <w:sz w:val="28"/>
          <w:szCs w:val="28"/>
        </w:rPr>
        <w:t>2) стаж работы по должности (аналогичной должности) или по специальности, направлению подготовки;</w:t>
      </w:r>
    </w:p>
    <w:p w:rsidR="00D42000" w:rsidRDefault="00D42000" w:rsidP="00D42000">
      <w:pPr>
        <w:ind w:firstLine="709"/>
        <w:jc w:val="both"/>
        <w:rPr>
          <w:sz w:val="28"/>
          <w:szCs w:val="28"/>
        </w:rPr>
      </w:pPr>
      <w:r>
        <w:rPr>
          <w:sz w:val="28"/>
          <w:szCs w:val="28"/>
        </w:rPr>
        <w:t>3) наличие документов (сертификатов, удостоверений) об обучении, прохождении стажировок, тренингов, участии в мероприятиях по направлению деятельности;</w:t>
      </w:r>
    </w:p>
    <w:p w:rsidR="00D42000" w:rsidRDefault="00D42000" w:rsidP="00D42000">
      <w:pPr>
        <w:ind w:firstLine="709"/>
        <w:jc w:val="both"/>
        <w:rPr>
          <w:sz w:val="28"/>
          <w:szCs w:val="28"/>
        </w:rPr>
      </w:pPr>
      <w:r>
        <w:rPr>
          <w:sz w:val="28"/>
          <w:szCs w:val="28"/>
        </w:rPr>
        <w:lastRenderedPageBreak/>
        <w:t>4) сложность и многообразие обязанностей в рамках выполнения трудовой функции;</w:t>
      </w:r>
    </w:p>
    <w:p w:rsidR="00D42000" w:rsidRDefault="00D42000" w:rsidP="00D42000">
      <w:pPr>
        <w:ind w:firstLine="709"/>
        <w:jc w:val="both"/>
        <w:rPr>
          <w:sz w:val="28"/>
          <w:szCs w:val="28"/>
        </w:rPr>
      </w:pPr>
      <w:r>
        <w:rPr>
          <w:sz w:val="28"/>
          <w:szCs w:val="28"/>
        </w:rPr>
        <w:t>5) степень самостоятельности принятия решений и ответственности при выполнении трудовой функции.</w:t>
      </w:r>
    </w:p>
    <w:p w:rsidR="00D42000" w:rsidRDefault="00D42000" w:rsidP="00D42000">
      <w:pPr>
        <w:ind w:firstLine="709"/>
        <w:jc w:val="both"/>
        <w:rPr>
          <w:sz w:val="28"/>
          <w:szCs w:val="28"/>
        </w:rPr>
      </w:pPr>
      <w:r>
        <w:rPr>
          <w:sz w:val="28"/>
          <w:szCs w:val="28"/>
        </w:rPr>
        <w:t>2.3. Решение об установлении надбавки принимается ректором по результатам оценки критериев, указанных в пункте 2.2 настоящего приложения, либо на основании ходатайства проректора или руководителя структурного подразделения, содержащего оценку указанных критериев.</w:t>
      </w:r>
    </w:p>
    <w:p w:rsidR="00D42000" w:rsidRDefault="00D42000" w:rsidP="00D42000">
      <w:pPr>
        <w:ind w:firstLine="709"/>
        <w:jc w:val="both"/>
        <w:rPr>
          <w:sz w:val="28"/>
          <w:szCs w:val="28"/>
        </w:rPr>
      </w:pPr>
      <w:r>
        <w:rPr>
          <w:sz w:val="28"/>
          <w:szCs w:val="28"/>
        </w:rPr>
        <w:t xml:space="preserve">Размер надбавки устанавливается работнику персонально с учетом оценки указанных критериев в абсолютном выражении (в рублях) и не может </w:t>
      </w:r>
      <w:r w:rsidRPr="00E7221F">
        <w:rPr>
          <w:sz w:val="28"/>
          <w:szCs w:val="28"/>
        </w:rPr>
        <w:t>превышать суммы, эквивалентной четырем окладам (должностным окладам)</w:t>
      </w:r>
      <w:r>
        <w:rPr>
          <w:sz w:val="28"/>
          <w:szCs w:val="28"/>
        </w:rPr>
        <w:t>, тарифным ставкам</w:t>
      </w:r>
      <w:r w:rsidRPr="00E7221F">
        <w:rPr>
          <w:sz w:val="28"/>
          <w:szCs w:val="28"/>
        </w:rPr>
        <w:t xml:space="preserve"> работника.</w:t>
      </w:r>
    </w:p>
    <w:p w:rsidR="00D42000" w:rsidRDefault="00D42000" w:rsidP="00D42000">
      <w:pPr>
        <w:ind w:firstLine="709"/>
        <w:jc w:val="both"/>
        <w:rPr>
          <w:sz w:val="28"/>
          <w:szCs w:val="28"/>
        </w:rPr>
      </w:pPr>
      <w:r>
        <w:rPr>
          <w:sz w:val="28"/>
          <w:szCs w:val="28"/>
        </w:rPr>
        <w:t>2.4. Размер надбавки может быть изменен либо надбавка может быть отменена работнику по соглашению сторон трудового договора.</w:t>
      </w:r>
    </w:p>
    <w:p w:rsidR="00D42000" w:rsidRDefault="00D42000" w:rsidP="00D42000">
      <w:pPr>
        <w:ind w:firstLine="709"/>
        <w:jc w:val="both"/>
        <w:rPr>
          <w:sz w:val="28"/>
          <w:szCs w:val="28"/>
        </w:rPr>
      </w:pPr>
      <w:r>
        <w:rPr>
          <w:sz w:val="28"/>
          <w:szCs w:val="28"/>
        </w:rPr>
        <w:t>Размер надбавки может быть изменен либо надбавка может быть отменена работнику по инициативе работодателя, о чем работник должен быть уведомлен в порядке, установленном трудовым законодательством.</w:t>
      </w:r>
    </w:p>
    <w:p w:rsidR="00D42000" w:rsidRDefault="00D42000" w:rsidP="00D42000">
      <w:pPr>
        <w:ind w:firstLine="709"/>
        <w:jc w:val="both"/>
        <w:rPr>
          <w:sz w:val="28"/>
          <w:szCs w:val="28"/>
        </w:rPr>
      </w:pPr>
      <w:r>
        <w:rPr>
          <w:sz w:val="28"/>
          <w:szCs w:val="28"/>
        </w:rPr>
        <w:t>2.5. Размер надбавки может быть увеличен по решению ректора, в том числе на основании</w:t>
      </w:r>
      <w:r w:rsidRPr="008A7967">
        <w:rPr>
          <w:sz w:val="28"/>
          <w:szCs w:val="28"/>
        </w:rPr>
        <w:t xml:space="preserve"> </w:t>
      </w:r>
      <w:r>
        <w:rPr>
          <w:sz w:val="28"/>
          <w:szCs w:val="28"/>
        </w:rPr>
        <w:t>ходатайства проректора или руководителя структурного подразделения при наличии хотя бы одного из следующего оснований:</w:t>
      </w:r>
    </w:p>
    <w:p w:rsidR="00D42000" w:rsidRDefault="00D42000" w:rsidP="00D42000">
      <w:pPr>
        <w:ind w:firstLine="709"/>
        <w:jc w:val="both"/>
        <w:rPr>
          <w:sz w:val="28"/>
          <w:szCs w:val="28"/>
        </w:rPr>
      </w:pPr>
      <w:r>
        <w:rPr>
          <w:sz w:val="28"/>
          <w:szCs w:val="28"/>
        </w:rPr>
        <w:t>1) высокий уровень исполнительской дисциплины работника в сравнении с другими работниками, выполняющими аналогичные или схожие функции;</w:t>
      </w:r>
    </w:p>
    <w:p w:rsidR="00D42000" w:rsidRDefault="00D42000" w:rsidP="00D42000">
      <w:pPr>
        <w:ind w:firstLine="709"/>
        <w:jc w:val="both"/>
        <w:rPr>
          <w:sz w:val="28"/>
          <w:szCs w:val="28"/>
        </w:rPr>
      </w:pPr>
      <w:r>
        <w:rPr>
          <w:sz w:val="28"/>
          <w:szCs w:val="28"/>
        </w:rPr>
        <w:t>2)</w:t>
      </w:r>
      <w:r w:rsidRPr="008A7967">
        <w:rPr>
          <w:sz w:val="28"/>
          <w:szCs w:val="28"/>
        </w:rPr>
        <w:t xml:space="preserve"> </w:t>
      </w:r>
      <w:r>
        <w:rPr>
          <w:sz w:val="28"/>
          <w:szCs w:val="28"/>
        </w:rPr>
        <w:t>оперативность выполнения трудовых обязанностей;</w:t>
      </w:r>
    </w:p>
    <w:p w:rsidR="00D42000" w:rsidRDefault="00D42000" w:rsidP="00D42000">
      <w:pPr>
        <w:ind w:firstLine="709"/>
        <w:jc w:val="both"/>
        <w:rPr>
          <w:sz w:val="28"/>
          <w:szCs w:val="28"/>
        </w:rPr>
      </w:pPr>
      <w:r>
        <w:rPr>
          <w:sz w:val="28"/>
          <w:szCs w:val="28"/>
        </w:rPr>
        <w:t>3)</w:t>
      </w:r>
      <w:r w:rsidRPr="008A7967">
        <w:rPr>
          <w:sz w:val="28"/>
          <w:szCs w:val="28"/>
        </w:rPr>
        <w:t xml:space="preserve"> </w:t>
      </w:r>
      <w:r>
        <w:rPr>
          <w:sz w:val="28"/>
          <w:szCs w:val="28"/>
        </w:rPr>
        <w:t>творческий подход и инициатива работника.</w:t>
      </w:r>
    </w:p>
    <w:p w:rsidR="00D42000" w:rsidRDefault="00D42000" w:rsidP="00D42000">
      <w:pPr>
        <w:ind w:firstLine="709"/>
        <w:jc w:val="both"/>
        <w:rPr>
          <w:sz w:val="28"/>
          <w:szCs w:val="28"/>
        </w:rPr>
      </w:pPr>
      <w:r>
        <w:rPr>
          <w:sz w:val="28"/>
          <w:szCs w:val="28"/>
        </w:rPr>
        <w:t>2.6. Размер надбавки может быть уменьшен, либо надбавка может быть отменена по решению ректора, в том числе на основании</w:t>
      </w:r>
      <w:r w:rsidRPr="008A7967">
        <w:rPr>
          <w:sz w:val="28"/>
          <w:szCs w:val="28"/>
        </w:rPr>
        <w:t xml:space="preserve"> </w:t>
      </w:r>
      <w:r>
        <w:rPr>
          <w:sz w:val="28"/>
          <w:szCs w:val="28"/>
        </w:rPr>
        <w:t>ходатайства проректора или руководителя структурного подразделения при наличии хотя бы одного из следующего оснований:</w:t>
      </w:r>
    </w:p>
    <w:p w:rsidR="00D42000" w:rsidRDefault="00D42000" w:rsidP="00D42000">
      <w:pPr>
        <w:ind w:firstLine="709"/>
        <w:jc w:val="both"/>
        <w:rPr>
          <w:sz w:val="28"/>
          <w:szCs w:val="28"/>
        </w:rPr>
      </w:pPr>
      <w:r>
        <w:rPr>
          <w:sz w:val="28"/>
          <w:szCs w:val="28"/>
        </w:rPr>
        <w:t>1) низкий уровень исполнительской дисциплины, наличие замечаний к качеству работы, наличие фактов привлечения работника к дисциплинарной ответственности;</w:t>
      </w:r>
    </w:p>
    <w:p w:rsidR="00D42000" w:rsidRDefault="00D42000" w:rsidP="00D42000">
      <w:pPr>
        <w:ind w:firstLine="709"/>
        <w:jc w:val="both"/>
        <w:rPr>
          <w:sz w:val="28"/>
          <w:szCs w:val="28"/>
        </w:rPr>
      </w:pPr>
      <w:r>
        <w:rPr>
          <w:sz w:val="28"/>
          <w:szCs w:val="28"/>
        </w:rPr>
        <w:t>2) наличие замечаний контрольно-надзорных органов, постановлений о привлечении университета к административной ответственности, решений суда, в соответствии с которыми университету необходимо передать третьим лицам имущество, выплатить денежные средства, если установлено, что данные замечания, постановления, решения приняты в следствие действий (бездействия) работника, являющихся ненадлежащим исполнением (неисполнением) трудовых обязанностей работником;</w:t>
      </w:r>
    </w:p>
    <w:p w:rsidR="00D42000" w:rsidRPr="00D54A23" w:rsidRDefault="00D42000" w:rsidP="00D42000">
      <w:pPr>
        <w:ind w:firstLine="709"/>
        <w:jc w:val="both"/>
        <w:rPr>
          <w:sz w:val="28"/>
          <w:szCs w:val="28"/>
        </w:rPr>
      </w:pPr>
      <w:r>
        <w:rPr>
          <w:sz w:val="28"/>
          <w:szCs w:val="28"/>
        </w:rPr>
        <w:t>3) отсутствие финансовых возможностей университета по выплате надбавки.</w:t>
      </w:r>
    </w:p>
    <w:p w:rsidR="00D42000" w:rsidRDefault="00D42000">
      <w:pPr>
        <w:spacing w:after="160" w:line="259" w:lineRule="auto"/>
        <w:sectPr w:rsidR="00D42000" w:rsidSect="00D42000">
          <w:pgSz w:w="11906" w:h="16838"/>
          <w:pgMar w:top="1134" w:right="850" w:bottom="1134" w:left="1701" w:header="708" w:footer="708" w:gutter="0"/>
          <w:cols w:space="708"/>
          <w:docGrid w:linePitch="360"/>
        </w:sectPr>
      </w:pPr>
    </w:p>
    <w:p w:rsidR="00D42000" w:rsidRDefault="00D42000" w:rsidP="00D42000">
      <w:pPr>
        <w:pStyle w:val="a3"/>
        <w:ind w:left="5529"/>
        <w:jc w:val="both"/>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D42000" w:rsidRDefault="00D42000" w:rsidP="00D42000">
      <w:pPr>
        <w:ind w:left="5529"/>
        <w:jc w:val="both"/>
        <w:rPr>
          <w:sz w:val="28"/>
          <w:szCs w:val="28"/>
        </w:rPr>
      </w:pPr>
      <w:r>
        <w:rPr>
          <w:sz w:val="28"/>
          <w:szCs w:val="28"/>
        </w:rPr>
        <w:t>к Положению 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rsidR="00D42000" w:rsidRDefault="00D42000" w:rsidP="00D42000"/>
    <w:p w:rsidR="00D42000" w:rsidRPr="00673089" w:rsidRDefault="00D42000" w:rsidP="00D42000">
      <w:pPr>
        <w:jc w:val="center"/>
        <w:rPr>
          <w:rFonts w:eastAsiaTheme="minorHAnsi"/>
          <w:b/>
          <w:sz w:val="28"/>
          <w:szCs w:val="28"/>
          <w:lang w:eastAsia="en-US"/>
        </w:rPr>
      </w:pPr>
      <w:r w:rsidRPr="00673089">
        <w:rPr>
          <w:rFonts w:eastAsiaTheme="minorHAnsi"/>
          <w:b/>
          <w:sz w:val="28"/>
          <w:szCs w:val="28"/>
          <w:lang w:eastAsia="en-US"/>
        </w:rPr>
        <w:t>Порядок и критерии установления выплат за стаж непрерывной работы, выслугу лет</w:t>
      </w:r>
    </w:p>
    <w:p w:rsidR="00D42000" w:rsidRPr="00A70474" w:rsidRDefault="00D42000" w:rsidP="00D42000">
      <w:pPr>
        <w:jc w:val="both"/>
        <w:rPr>
          <w:sz w:val="28"/>
          <w:szCs w:val="28"/>
        </w:rPr>
      </w:pPr>
    </w:p>
    <w:p w:rsidR="00D42000" w:rsidRDefault="00D42000" w:rsidP="00D42000">
      <w:pPr>
        <w:ind w:firstLine="709"/>
        <w:jc w:val="both"/>
        <w:rPr>
          <w:sz w:val="28"/>
          <w:szCs w:val="28"/>
        </w:rPr>
      </w:pPr>
      <w:r>
        <w:rPr>
          <w:sz w:val="28"/>
          <w:szCs w:val="28"/>
        </w:rPr>
        <w:t>1. Надбавка за стаж педагогической работы для педагогических работников, реализующих образовательные программы среднего профессионального образования.</w:t>
      </w:r>
    </w:p>
    <w:p w:rsidR="00D42000" w:rsidRDefault="00D42000" w:rsidP="00D42000">
      <w:pPr>
        <w:ind w:firstLine="709"/>
        <w:jc w:val="both"/>
        <w:rPr>
          <w:sz w:val="28"/>
          <w:szCs w:val="28"/>
        </w:rPr>
      </w:pPr>
      <w:r>
        <w:rPr>
          <w:sz w:val="28"/>
          <w:szCs w:val="28"/>
        </w:rPr>
        <w:t>1.1. Критерием установления надбавки является наличие педагогического стажа (стажа замещения любых должностей педагогических работников):</w:t>
      </w:r>
    </w:p>
    <w:tbl>
      <w:tblPr>
        <w:tblStyle w:val="a5"/>
        <w:tblW w:w="0" w:type="auto"/>
        <w:tblLook w:val="04A0" w:firstRow="1" w:lastRow="0" w:firstColumn="1" w:lastColumn="0" w:noHBand="0" w:noVBand="1"/>
      </w:tblPr>
      <w:tblGrid>
        <w:gridCol w:w="4672"/>
        <w:gridCol w:w="4673"/>
      </w:tblGrid>
      <w:tr w:rsidR="00D42000" w:rsidTr="00861A94">
        <w:tc>
          <w:tcPr>
            <w:tcW w:w="4672" w:type="dxa"/>
          </w:tcPr>
          <w:p w:rsidR="00D42000" w:rsidRDefault="00D42000" w:rsidP="00861A94">
            <w:pPr>
              <w:jc w:val="both"/>
              <w:rPr>
                <w:sz w:val="28"/>
                <w:szCs w:val="28"/>
              </w:rPr>
            </w:pPr>
            <w:r>
              <w:rPr>
                <w:sz w:val="28"/>
                <w:szCs w:val="28"/>
              </w:rPr>
              <w:t>Продолжительность стажа</w:t>
            </w:r>
          </w:p>
        </w:tc>
        <w:tc>
          <w:tcPr>
            <w:tcW w:w="4673" w:type="dxa"/>
          </w:tcPr>
          <w:p w:rsidR="00D42000" w:rsidRDefault="00D42000" w:rsidP="00861A94">
            <w:pPr>
              <w:jc w:val="both"/>
              <w:rPr>
                <w:sz w:val="28"/>
                <w:szCs w:val="28"/>
              </w:rPr>
            </w:pPr>
            <w:r>
              <w:rPr>
                <w:sz w:val="28"/>
                <w:szCs w:val="28"/>
              </w:rPr>
              <w:t>Размер надбавки</w:t>
            </w:r>
          </w:p>
        </w:tc>
      </w:tr>
      <w:tr w:rsidR="00D42000" w:rsidTr="00861A94">
        <w:tc>
          <w:tcPr>
            <w:tcW w:w="4672" w:type="dxa"/>
          </w:tcPr>
          <w:p w:rsidR="00D42000" w:rsidRDefault="00D42000" w:rsidP="00861A94">
            <w:pPr>
              <w:jc w:val="both"/>
              <w:rPr>
                <w:sz w:val="28"/>
                <w:szCs w:val="28"/>
              </w:rPr>
            </w:pPr>
            <w:r>
              <w:rPr>
                <w:sz w:val="28"/>
                <w:szCs w:val="28"/>
              </w:rPr>
              <w:t>от 5 до 9 лет (включительно)</w:t>
            </w:r>
          </w:p>
        </w:tc>
        <w:tc>
          <w:tcPr>
            <w:tcW w:w="4673" w:type="dxa"/>
          </w:tcPr>
          <w:p w:rsidR="00D42000" w:rsidRDefault="00D42000" w:rsidP="00861A94">
            <w:pPr>
              <w:jc w:val="both"/>
              <w:rPr>
                <w:sz w:val="28"/>
                <w:szCs w:val="28"/>
              </w:rPr>
            </w:pPr>
            <w:r>
              <w:rPr>
                <w:sz w:val="28"/>
                <w:szCs w:val="28"/>
              </w:rPr>
              <w:t>1,5% ставки заработной платы</w:t>
            </w:r>
          </w:p>
        </w:tc>
      </w:tr>
      <w:tr w:rsidR="00D42000" w:rsidTr="00861A94">
        <w:tc>
          <w:tcPr>
            <w:tcW w:w="4672" w:type="dxa"/>
          </w:tcPr>
          <w:p w:rsidR="00D42000" w:rsidRDefault="00D42000" w:rsidP="00861A94">
            <w:pPr>
              <w:jc w:val="both"/>
              <w:rPr>
                <w:sz w:val="28"/>
                <w:szCs w:val="28"/>
              </w:rPr>
            </w:pPr>
            <w:r>
              <w:rPr>
                <w:sz w:val="28"/>
                <w:szCs w:val="28"/>
              </w:rPr>
              <w:t>от 10 до 14 лет (включительно)</w:t>
            </w:r>
          </w:p>
        </w:tc>
        <w:tc>
          <w:tcPr>
            <w:tcW w:w="4673" w:type="dxa"/>
          </w:tcPr>
          <w:p w:rsidR="00D42000" w:rsidRDefault="00D42000" w:rsidP="00861A94">
            <w:pPr>
              <w:jc w:val="both"/>
              <w:rPr>
                <w:sz w:val="28"/>
                <w:szCs w:val="28"/>
              </w:rPr>
            </w:pPr>
            <w:r>
              <w:rPr>
                <w:sz w:val="28"/>
                <w:szCs w:val="28"/>
              </w:rPr>
              <w:t>3% ставки заработной платы</w:t>
            </w:r>
          </w:p>
        </w:tc>
      </w:tr>
      <w:tr w:rsidR="00D42000" w:rsidTr="00861A94">
        <w:tc>
          <w:tcPr>
            <w:tcW w:w="4672" w:type="dxa"/>
          </w:tcPr>
          <w:p w:rsidR="00D42000" w:rsidRDefault="00D42000" w:rsidP="00861A94">
            <w:pPr>
              <w:jc w:val="both"/>
              <w:rPr>
                <w:sz w:val="28"/>
                <w:szCs w:val="28"/>
              </w:rPr>
            </w:pPr>
            <w:r>
              <w:rPr>
                <w:sz w:val="28"/>
                <w:szCs w:val="28"/>
              </w:rPr>
              <w:t>от 15 до 19 лет (включительно)</w:t>
            </w:r>
          </w:p>
        </w:tc>
        <w:tc>
          <w:tcPr>
            <w:tcW w:w="4673" w:type="dxa"/>
          </w:tcPr>
          <w:p w:rsidR="00D42000" w:rsidRDefault="00D42000" w:rsidP="00861A94">
            <w:pPr>
              <w:jc w:val="both"/>
              <w:rPr>
                <w:sz w:val="28"/>
                <w:szCs w:val="28"/>
              </w:rPr>
            </w:pPr>
            <w:r>
              <w:rPr>
                <w:sz w:val="28"/>
                <w:szCs w:val="28"/>
              </w:rPr>
              <w:t>4,5% ставки заработной платы</w:t>
            </w:r>
          </w:p>
        </w:tc>
      </w:tr>
      <w:tr w:rsidR="00D42000" w:rsidTr="00861A94">
        <w:tc>
          <w:tcPr>
            <w:tcW w:w="4672" w:type="dxa"/>
          </w:tcPr>
          <w:p w:rsidR="00D42000" w:rsidRDefault="00D42000" w:rsidP="00861A94">
            <w:pPr>
              <w:jc w:val="both"/>
              <w:rPr>
                <w:sz w:val="28"/>
                <w:szCs w:val="28"/>
              </w:rPr>
            </w:pPr>
            <w:r>
              <w:rPr>
                <w:sz w:val="28"/>
                <w:szCs w:val="28"/>
              </w:rPr>
              <w:t>20 лет и более</w:t>
            </w:r>
          </w:p>
        </w:tc>
        <w:tc>
          <w:tcPr>
            <w:tcW w:w="4673" w:type="dxa"/>
          </w:tcPr>
          <w:p w:rsidR="00D42000" w:rsidRDefault="00D42000" w:rsidP="00861A94">
            <w:pPr>
              <w:jc w:val="both"/>
              <w:rPr>
                <w:sz w:val="28"/>
                <w:szCs w:val="28"/>
              </w:rPr>
            </w:pPr>
            <w:r>
              <w:rPr>
                <w:sz w:val="28"/>
                <w:szCs w:val="28"/>
              </w:rPr>
              <w:t>6% ставки заработной платы</w:t>
            </w:r>
          </w:p>
        </w:tc>
      </w:tr>
    </w:tbl>
    <w:p w:rsidR="00D42000" w:rsidRDefault="00D42000" w:rsidP="00D42000">
      <w:pPr>
        <w:ind w:firstLine="709"/>
        <w:jc w:val="both"/>
        <w:rPr>
          <w:sz w:val="28"/>
          <w:szCs w:val="28"/>
        </w:rPr>
      </w:pPr>
      <w:r>
        <w:rPr>
          <w:sz w:val="28"/>
          <w:szCs w:val="28"/>
        </w:rPr>
        <w:t>1.2. Надбавка устанавливается приказом ректора со дня выработки стажа соответствующей продолжительности и выплачивается ежемесячно.</w:t>
      </w:r>
    </w:p>
    <w:p w:rsidR="00D42000" w:rsidRDefault="00D42000" w:rsidP="00D42000">
      <w:pPr>
        <w:ind w:firstLine="709"/>
        <w:jc w:val="both"/>
        <w:rPr>
          <w:sz w:val="28"/>
          <w:szCs w:val="28"/>
        </w:rPr>
      </w:pPr>
    </w:p>
    <w:p w:rsidR="00D42000" w:rsidRDefault="00D42000" w:rsidP="00D42000">
      <w:pPr>
        <w:ind w:firstLine="709"/>
        <w:jc w:val="both"/>
        <w:rPr>
          <w:sz w:val="28"/>
          <w:szCs w:val="28"/>
        </w:rPr>
      </w:pPr>
      <w:r>
        <w:rPr>
          <w:sz w:val="28"/>
          <w:szCs w:val="28"/>
        </w:rPr>
        <w:t>2. Надбавка за стаж непрерывной работы в университете для водителей автомобиля</w:t>
      </w:r>
    </w:p>
    <w:p w:rsidR="00D42000" w:rsidRDefault="00D42000" w:rsidP="00D42000">
      <w:pPr>
        <w:ind w:firstLine="709"/>
        <w:jc w:val="both"/>
        <w:rPr>
          <w:sz w:val="28"/>
          <w:szCs w:val="28"/>
        </w:rPr>
      </w:pPr>
      <w:r>
        <w:rPr>
          <w:sz w:val="28"/>
          <w:szCs w:val="28"/>
        </w:rPr>
        <w:t>2.1. Критерием установления надбавки является наличие стажа непрерывной работы в университете в должности водителя автомобиля не менее 5 лет.</w:t>
      </w:r>
    </w:p>
    <w:p w:rsidR="00D42000" w:rsidRPr="006A6C60" w:rsidRDefault="00D42000" w:rsidP="00D42000">
      <w:pPr>
        <w:ind w:firstLine="709"/>
        <w:jc w:val="both"/>
        <w:rPr>
          <w:sz w:val="28"/>
          <w:szCs w:val="28"/>
        </w:rPr>
      </w:pPr>
      <w:r>
        <w:rPr>
          <w:sz w:val="28"/>
          <w:szCs w:val="28"/>
        </w:rPr>
        <w:t>2.2. Надбавка устанавливается в размере 10% должностного оклада приказом ректора со дня выработки стажа соответствующей продолжительности и выплачивается ежемесячно.</w:t>
      </w:r>
    </w:p>
    <w:p w:rsidR="00D42000" w:rsidRDefault="00D42000">
      <w:pPr>
        <w:spacing w:after="160" w:line="259" w:lineRule="auto"/>
      </w:pPr>
    </w:p>
    <w:p w:rsidR="00D42000" w:rsidRDefault="00D42000">
      <w:pPr>
        <w:sectPr w:rsidR="00D42000" w:rsidSect="00D42000">
          <w:pgSz w:w="11906" w:h="16838"/>
          <w:pgMar w:top="1134" w:right="850" w:bottom="1134" w:left="1701" w:header="708" w:footer="708" w:gutter="0"/>
          <w:cols w:space="708"/>
          <w:docGrid w:linePitch="360"/>
        </w:sectPr>
      </w:pPr>
    </w:p>
    <w:p w:rsidR="00D42000" w:rsidRPr="00D42000" w:rsidRDefault="00D42000" w:rsidP="00D42000">
      <w:pPr>
        <w:ind w:left="5529"/>
        <w:jc w:val="both"/>
        <w:rPr>
          <w:rFonts w:eastAsiaTheme="minorHAnsi"/>
          <w:sz w:val="28"/>
          <w:szCs w:val="28"/>
          <w:lang w:eastAsia="en-US"/>
        </w:rPr>
      </w:pPr>
      <w:r w:rsidRPr="00D42000">
        <w:rPr>
          <w:rFonts w:eastAsiaTheme="minorHAnsi"/>
          <w:sz w:val="28"/>
          <w:szCs w:val="28"/>
          <w:lang w:eastAsia="en-US"/>
        </w:rPr>
        <w:lastRenderedPageBreak/>
        <w:t>Приложение № 6</w:t>
      </w:r>
    </w:p>
    <w:p w:rsidR="00D42000" w:rsidRPr="00D42000" w:rsidRDefault="00D42000" w:rsidP="00D42000">
      <w:pPr>
        <w:ind w:left="5529"/>
        <w:jc w:val="both"/>
        <w:rPr>
          <w:sz w:val="28"/>
          <w:szCs w:val="28"/>
        </w:rPr>
      </w:pPr>
      <w:r w:rsidRPr="00D42000">
        <w:rPr>
          <w:sz w:val="28"/>
          <w:szCs w:val="28"/>
        </w:rPr>
        <w:t>к Положению об оплате труда 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rsidR="00D42000" w:rsidRPr="00D42000" w:rsidRDefault="00D42000" w:rsidP="00D42000"/>
    <w:p w:rsidR="00D42000" w:rsidRPr="00D42000" w:rsidRDefault="00D42000" w:rsidP="00D42000">
      <w:pPr>
        <w:jc w:val="center"/>
        <w:rPr>
          <w:rFonts w:eastAsiaTheme="minorHAnsi"/>
          <w:b/>
          <w:sz w:val="28"/>
          <w:szCs w:val="28"/>
          <w:lang w:eastAsia="en-US"/>
        </w:rPr>
      </w:pPr>
      <w:r w:rsidRPr="00D42000">
        <w:rPr>
          <w:rFonts w:eastAsiaTheme="minorHAnsi"/>
          <w:b/>
          <w:sz w:val="28"/>
          <w:szCs w:val="28"/>
          <w:lang w:eastAsia="en-US"/>
        </w:rPr>
        <w:t>Порядок и критерии установления премиальных выплат по итогам работы (Положение о премировании ФГБОУ ВО «БГУ»)</w:t>
      </w:r>
    </w:p>
    <w:p w:rsidR="00D42000" w:rsidRPr="00D42000" w:rsidRDefault="00D42000" w:rsidP="00D42000">
      <w:pPr>
        <w:jc w:val="both"/>
        <w:rPr>
          <w:sz w:val="28"/>
          <w:szCs w:val="28"/>
        </w:rPr>
      </w:pPr>
    </w:p>
    <w:p w:rsidR="00D42000" w:rsidRPr="00D42000" w:rsidRDefault="00D42000" w:rsidP="00D42000">
      <w:pPr>
        <w:ind w:firstLine="709"/>
        <w:jc w:val="center"/>
        <w:rPr>
          <w:sz w:val="28"/>
          <w:szCs w:val="28"/>
        </w:rPr>
      </w:pPr>
      <w:r w:rsidRPr="00D42000">
        <w:rPr>
          <w:sz w:val="28"/>
          <w:szCs w:val="28"/>
          <w:lang w:val="en-US"/>
        </w:rPr>
        <w:t>I</w:t>
      </w:r>
      <w:r w:rsidRPr="00D42000">
        <w:rPr>
          <w:sz w:val="28"/>
          <w:szCs w:val="28"/>
        </w:rPr>
        <w:t>. Общие положения</w:t>
      </w:r>
    </w:p>
    <w:p w:rsidR="00D42000" w:rsidRPr="00D42000" w:rsidRDefault="00D42000" w:rsidP="00D42000">
      <w:pPr>
        <w:ind w:firstLine="709"/>
        <w:jc w:val="center"/>
        <w:rPr>
          <w:sz w:val="28"/>
          <w:szCs w:val="28"/>
        </w:rPr>
      </w:pPr>
    </w:p>
    <w:p w:rsidR="00D42000" w:rsidRPr="00D42000" w:rsidRDefault="00D42000" w:rsidP="00D42000">
      <w:pPr>
        <w:ind w:firstLine="709"/>
        <w:jc w:val="both"/>
        <w:rPr>
          <w:sz w:val="28"/>
          <w:szCs w:val="28"/>
        </w:rPr>
      </w:pPr>
      <w:r w:rsidRPr="00D42000">
        <w:rPr>
          <w:sz w:val="28"/>
          <w:szCs w:val="28"/>
        </w:rPr>
        <w:t>1. Премиальные выплаты по итогам работы устанавливаются в целях поощрения работников за труд.</w:t>
      </w:r>
    </w:p>
    <w:p w:rsidR="00D42000" w:rsidRPr="00D42000" w:rsidRDefault="00D42000" w:rsidP="00D42000">
      <w:pPr>
        <w:ind w:firstLine="709"/>
        <w:jc w:val="both"/>
        <w:rPr>
          <w:sz w:val="28"/>
          <w:szCs w:val="28"/>
        </w:rPr>
      </w:pPr>
      <w:r w:rsidRPr="00D42000">
        <w:rPr>
          <w:sz w:val="28"/>
          <w:szCs w:val="28"/>
        </w:rPr>
        <w:t>2. В ФГБОУ ВО «БГУ» устанавливаются следующие виды премиальных выплат:</w:t>
      </w:r>
    </w:p>
    <w:p w:rsidR="00D42000" w:rsidRPr="00D42000" w:rsidRDefault="00D42000" w:rsidP="00D42000">
      <w:pPr>
        <w:ind w:firstLine="709"/>
        <w:jc w:val="both"/>
        <w:rPr>
          <w:sz w:val="28"/>
          <w:szCs w:val="28"/>
        </w:rPr>
      </w:pPr>
      <w:r w:rsidRPr="00D42000">
        <w:rPr>
          <w:sz w:val="28"/>
          <w:szCs w:val="28"/>
        </w:rPr>
        <w:t>1) премия по итогам отчетного периода в течение года, премия по итогам года;</w:t>
      </w:r>
    </w:p>
    <w:p w:rsidR="00D42000" w:rsidRPr="00D42000" w:rsidRDefault="00D42000" w:rsidP="00D42000">
      <w:pPr>
        <w:ind w:firstLine="709"/>
        <w:jc w:val="both"/>
        <w:rPr>
          <w:sz w:val="28"/>
          <w:szCs w:val="28"/>
        </w:rPr>
      </w:pPr>
      <w:r w:rsidRPr="00D42000">
        <w:rPr>
          <w:sz w:val="28"/>
          <w:szCs w:val="28"/>
        </w:rPr>
        <w:t>2) премия за год по итогам оценки эффективности деятельности работника по выполнению показателей, закрепленных в трудовом договоре (эффективном контракте);</w:t>
      </w:r>
    </w:p>
    <w:p w:rsidR="00D42000" w:rsidRPr="00D42000" w:rsidRDefault="00D42000" w:rsidP="00D42000">
      <w:pPr>
        <w:ind w:firstLine="709"/>
        <w:jc w:val="both"/>
        <w:rPr>
          <w:sz w:val="28"/>
          <w:szCs w:val="28"/>
        </w:rPr>
      </w:pPr>
      <w:r w:rsidRPr="00D42000">
        <w:rPr>
          <w:sz w:val="28"/>
          <w:szCs w:val="28"/>
        </w:rPr>
        <w:t>3) разовая премия по итогам научно-публикационной деятельности работников, относящихся к профессорско-преподавательскому составу;</w:t>
      </w:r>
    </w:p>
    <w:p w:rsidR="00D42000" w:rsidRPr="00D42000" w:rsidRDefault="00D42000" w:rsidP="00D42000">
      <w:pPr>
        <w:ind w:firstLine="709"/>
        <w:jc w:val="both"/>
        <w:rPr>
          <w:sz w:val="28"/>
          <w:szCs w:val="28"/>
        </w:rPr>
      </w:pPr>
      <w:r w:rsidRPr="00D42000">
        <w:rPr>
          <w:sz w:val="28"/>
          <w:szCs w:val="28"/>
        </w:rPr>
        <w:t>4) разовая премия в связи с юбилейными датами, выходом на пенсию;</w:t>
      </w:r>
    </w:p>
    <w:p w:rsidR="00D42000" w:rsidRPr="00D42000" w:rsidRDefault="00D42000" w:rsidP="00D42000">
      <w:pPr>
        <w:ind w:firstLine="709"/>
        <w:jc w:val="both"/>
        <w:rPr>
          <w:sz w:val="28"/>
          <w:szCs w:val="28"/>
        </w:rPr>
      </w:pPr>
      <w:r w:rsidRPr="00D42000">
        <w:rPr>
          <w:sz w:val="28"/>
          <w:szCs w:val="28"/>
        </w:rPr>
        <w:t>5) разовая премия за выполнение важных, срочных или ответственных работ.</w:t>
      </w:r>
    </w:p>
    <w:p w:rsidR="00D42000" w:rsidRPr="00D42000" w:rsidRDefault="00D42000" w:rsidP="00D42000">
      <w:pPr>
        <w:ind w:firstLine="709"/>
        <w:jc w:val="both"/>
        <w:rPr>
          <w:sz w:val="28"/>
          <w:szCs w:val="28"/>
        </w:rPr>
      </w:pPr>
      <w:r w:rsidRPr="00D42000">
        <w:rPr>
          <w:sz w:val="28"/>
          <w:szCs w:val="28"/>
        </w:rPr>
        <w:t>3. Премиальные выплаты устанавливаются при наличии финансовой возможности университета.</w:t>
      </w:r>
    </w:p>
    <w:p w:rsidR="00D42000" w:rsidRPr="00D42000" w:rsidRDefault="00D42000" w:rsidP="00D42000">
      <w:pPr>
        <w:ind w:firstLine="709"/>
        <w:jc w:val="both"/>
        <w:rPr>
          <w:sz w:val="28"/>
          <w:szCs w:val="28"/>
        </w:rPr>
      </w:pPr>
      <w:r w:rsidRPr="00D42000">
        <w:rPr>
          <w:sz w:val="28"/>
          <w:szCs w:val="28"/>
        </w:rPr>
        <w:t>4. Размер премии максимальным размером не ограничен и определяется в абсолютной величине (в рублях).</w:t>
      </w:r>
    </w:p>
    <w:p w:rsidR="00D42000" w:rsidRPr="00D42000" w:rsidRDefault="00D42000" w:rsidP="00D42000">
      <w:pPr>
        <w:ind w:firstLine="709"/>
        <w:jc w:val="both"/>
        <w:rPr>
          <w:sz w:val="28"/>
          <w:szCs w:val="28"/>
        </w:rPr>
      </w:pPr>
      <w:r w:rsidRPr="00D42000">
        <w:rPr>
          <w:sz w:val="28"/>
          <w:szCs w:val="28"/>
        </w:rPr>
        <w:t>Решение об установлении премиальной выплаты (о премировании) принимается приказом ректора.</w:t>
      </w:r>
    </w:p>
    <w:p w:rsidR="00D42000" w:rsidRPr="00D42000" w:rsidRDefault="00D42000" w:rsidP="00D42000">
      <w:pPr>
        <w:ind w:firstLine="709"/>
        <w:jc w:val="both"/>
        <w:rPr>
          <w:sz w:val="28"/>
          <w:szCs w:val="28"/>
        </w:rPr>
      </w:pPr>
    </w:p>
    <w:p w:rsidR="00D42000" w:rsidRPr="00D42000" w:rsidRDefault="00D42000" w:rsidP="00D42000">
      <w:pPr>
        <w:ind w:firstLine="709"/>
        <w:jc w:val="center"/>
        <w:rPr>
          <w:sz w:val="28"/>
          <w:szCs w:val="28"/>
        </w:rPr>
      </w:pPr>
      <w:r w:rsidRPr="00D42000">
        <w:rPr>
          <w:sz w:val="28"/>
          <w:szCs w:val="28"/>
          <w:lang w:val="en-US"/>
        </w:rPr>
        <w:t>II</w:t>
      </w:r>
      <w:r w:rsidRPr="00D42000">
        <w:rPr>
          <w:sz w:val="28"/>
          <w:szCs w:val="28"/>
        </w:rPr>
        <w:t>. Премии по итогам отчетного периода в течение года, премии по итогам года</w:t>
      </w:r>
    </w:p>
    <w:p w:rsidR="00D42000" w:rsidRPr="00D42000" w:rsidRDefault="00D42000" w:rsidP="00D42000">
      <w:pPr>
        <w:ind w:firstLine="709"/>
        <w:jc w:val="center"/>
        <w:rPr>
          <w:sz w:val="28"/>
          <w:szCs w:val="28"/>
        </w:rPr>
      </w:pPr>
    </w:p>
    <w:p w:rsidR="00D42000" w:rsidRPr="00D42000" w:rsidRDefault="00D42000" w:rsidP="00D42000">
      <w:pPr>
        <w:ind w:firstLine="709"/>
        <w:jc w:val="both"/>
        <w:rPr>
          <w:sz w:val="28"/>
          <w:szCs w:val="28"/>
        </w:rPr>
      </w:pPr>
      <w:r w:rsidRPr="00D42000">
        <w:rPr>
          <w:sz w:val="28"/>
          <w:szCs w:val="28"/>
        </w:rPr>
        <w:t>5. По решению ректора по итогам отчетного периода в течение года (месяца, квартала или полугодия), а также по итогам года работникам может выплачиваться премия в случае выполнения Университетом (филиалом Университета) одного из следующих показателей:</w:t>
      </w:r>
    </w:p>
    <w:p w:rsidR="00D42000" w:rsidRPr="00D42000" w:rsidRDefault="00D42000" w:rsidP="00D42000">
      <w:pPr>
        <w:ind w:firstLine="709"/>
        <w:jc w:val="both"/>
        <w:rPr>
          <w:b/>
          <w:sz w:val="28"/>
          <w:szCs w:val="28"/>
          <w:u w:val="single"/>
        </w:rPr>
      </w:pPr>
    </w:p>
    <w:tbl>
      <w:tblPr>
        <w:tblStyle w:val="a5"/>
        <w:tblW w:w="9639" w:type="dxa"/>
        <w:tblInd w:w="-572" w:type="dxa"/>
        <w:tblLayout w:type="fixed"/>
        <w:tblLook w:val="04A0" w:firstRow="1" w:lastRow="0" w:firstColumn="1" w:lastColumn="0" w:noHBand="0" w:noVBand="1"/>
      </w:tblPr>
      <w:tblGrid>
        <w:gridCol w:w="560"/>
        <w:gridCol w:w="3126"/>
        <w:gridCol w:w="2693"/>
        <w:gridCol w:w="3260"/>
      </w:tblGrid>
      <w:tr w:rsidR="00D42000" w:rsidRPr="00D42000" w:rsidTr="00861A94">
        <w:trPr>
          <w:cantSplit/>
          <w:trHeight w:val="246"/>
          <w:tblHeader/>
        </w:trPr>
        <w:tc>
          <w:tcPr>
            <w:tcW w:w="560" w:type="dxa"/>
          </w:tcPr>
          <w:p w:rsidR="00D42000" w:rsidRPr="00D42000" w:rsidRDefault="00D42000" w:rsidP="00D42000">
            <w:pPr>
              <w:tabs>
                <w:tab w:val="center" w:pos="4677"/>
                <w:tab w:val="right" w:pos="9355"/>
              </w:tabs>
            </w:pPr>
            <w:r w:rsidRPr="00D42000">
              <w:lastRenderedPageBreak/>
              <w:t>№ п/п</w:t>
            </w:r>
          </w:p>
        </w:tc>
        <w:tc>
          <w:tcPr>
            <w:tcW w:w="3126" w:type="dxa"/>
          </w:tcPr>
          <w:p w:rsidR="00D42000" w:rsidRPr="00D42000" w:rsidRDefault="00D42000" w:rsidP="00D42000">
            <w:pPr>
              <w:tabs>
                <w:tab w:val="center" w:pos="4677"/>
                <w:tab w:val="right" w:pos="9355"/>
              </w:tabs>
            </w:pPr>
            <w:r w:rsidRPr="00D42000">
              <w:t>Наименование показателя</w:t>
            </w:r>
          </w:p>
        </w:tc>
        <w:tc>
          <w:tcPr>
            <w:tcW w:w="2693" w:type="dxa"/>
          </w:tcPr>
          <w:p w:rsidR="00D42000" w:rsidRPr="00D42000" w:rsidRDefault="00D42000" w:rsidP="00D42000">
            <w:pPr>
              <w:tabs>
                <w:tab w:val="center" w:pos="4677"/>
                <w:tab w:val="right" w:pos="9355"/>
              </w:tabs>
            </w:pPr>
            <w:r w:rsidRPr="00D42000">
              <w:t>Выполнение показателя</w:t>
            </w:r>
          </w:p>
        </w:tc>
        <w:tc>
          <w:tcPr>
            <w:tcW w:w="3260" w:type="dxa"/>
          </w:tcPr>
          <w:p w:rsidR="00D42000" w:rsidRPr="00D42000" w:rsidRDefault="00D42000" w:rsidP="00D42000">
            <w:pPr>
              <w:tabs>
                <w:tab w:val="center" w:pos="4677"/>
                <w:tab w:val="right" w:pos="9355"/>
              </w:tabs>
            </w:pPr>
            <w:r w:rsidRPr="00D42000">
              <w:t>Источник данных</w:t>
            </w:r>
          </w:p>
        </w:tc>
      </w:tr>
      <w:tr w:rsidR="00D42000" w:rsidRPr="00D42000" w:rsidTr="00861A94">
        <w:trPr>
          <w:trHeight w:val="124"/>
          <w:tblHeader/>
        </w:trPr>
        <w:tc>
          <w:tcPr>
            <w:tcW w:w="560" w:type="dxa"/>
          </w:tcPr>
          <w:p w:rsidR="00D42000" w:rsidRPr="00D42000" w:rsidRDefault="00D42000" w:rsidP="00D42000">
            <w:pPr>
              <w:tabs>
                <w:tab w:val="center" w:pos="4677"/>
                <w:tab w:val="right" w:pos="9355"/>
              </w:tabs>
            </w:pPr>
            <w:r w:rsidRPr="00D42000">
              <w:t>1</w:t>
            </w:r>
          </w:p>
        </w:tc>
        <w:tc>
          <w:tcPr>
            <w:tcW w:w="3126" w:type="dxa"/>
          </w:tcPr>
          <w:p w:rsidR="00D42000" w:rsidRPr="00D42000" w:rsidRDefault="00D42000" w:rsidP="00D42000">
            <w:pPr>
              <w:tabs>
                <w:tab w:val="center" w:pos="4677"/>
                <w:tab w:val="right" w:pos="9355"/>
              </w:tabs>
            </w:pPr>
            <w:r w:rsidRPr="00D42000">
              <w:t>Премирование ректора по итогам работы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вуза и их руководителей</w:t>
            </w:r>
          </w:p>
        </w:tc>
        <w:tc>
          <w:tcPr>
            <w:tcW w:w="2693" w:type="dxa"/>
          </w:tcPr>
          <w:p w:rsidR="00D42000" w:rsidRPr="00D42000" w:rsidRDefault="00D42000" w:rsidP="00D42000">
            <w:pPr>
              <w:tabs>
                <w:tab w:val="center" w:pos="4677"/>
                <w:tab w:val="right" w:pos="9355"/>
              </w:tabs>
            </w:pPr>
            <w:r w:rsidRPr="00D42000">
              <w:t xml:space="preserve">Наличие решения </w:t>
            </w:r>
            <w:proofErr w:type="spellStart"/>
            <w:r w:rsidRPr="00D42000">
              <w:t>Минобрнауки</w:t>
            </w:r>
            <w:proofErr w:type="spellEnd"/>
            <w:r w:rsidRPr="00D42000">
              <w:t xml:space="preserve"> России о премировании ректора</w:t>
            </w:r>
          </w:p>
        </w:tc>
        <w:tc>
          <w:tcPr>
            <w:tcW w:w="3260" w:type="dxa"/>
          </w:tcPr>
          <w:p w:rsidR="00D42000" w:rsidRPr="00D42000" w:rsidRDefault="00D42000" w:rsidP="00D42000">
            <w:pPr>
              <w:tabs>
                <w:tab w:val="center" w:pos="4677"/>
                <w:tab w:val="right" w:pos="9355"/>
              </w:tabs>
            </w:pPr>
            <w:r w:rsidRPr="00D42000">
              <w:t xml:space="preserve">Решение (приказ, письмо) </w:t>
            </w:r>
            <w:proofErr w:type="spellStart"/>
            <w:r w:rsidRPr="00D42000">
              <w:t>Минобрнауки</w:t>
            </w:r>
            <w:proofErr w:type="spellEnd"/>
            <w:r w:rsidRPr="00D42000">
              <w:t xml:space="preserve"> России о премировании ректора</w:t>
            </w:r>
          </w:p>
        </w:tc>
      </w:tr>
      <w:tr w:rsidR="00D42000" w:rsidRPr="00D42000" w:rsidTr="00861A94">
        <w:trPr>
          <w:trHeight w:val="291"/>
          <w:tblHeader/>
        </w:trPr>
        <w:tc>
          <w:tcPr>
            <w:tcW w:w="560" w:type="dxa"/>
          </w:tcPr>
          <w:p w:rsidR="00D42000" w:rsidRPr="00D42000" w:rsidRDefault="00D42000" w:rsidP="00D42000">
            <w:pPr>
              <w:tabs>
                <w:tab w:val="center" w:pos="4677"/>
                <w:tab w:val="right" w:pos="9355"/>
              </w:tabs>
            </w:pPr>
            <w:r w:rsidRPr="00D42000">
              <w:t>2</w:t>
            </w:r>
          </w:p>
        </w:tc>
        <w:tc>
          <w:tcPr>
            <w:tcW w:w="3126" w:type="dxa"/>
          </w:tcPr>
          <w:p w:rsidR="00D42000" w:rsidRPr="00D42000" w:rsidRDefault="00D42000" w:rsidP="00D42000">
            <w:pPr>
              <w:tabs>
                <w:tab w:val="center" w:pos="4677"/>
                <w:tab w:val="right" w:pos="9355"/>
              </w:tabs>
            </w:pPr>
            <w:r w:rsidRPr="00D42000">
              <w:t>Мониторинг эффективности деятельности головного вуза/филиалов</w:t>
            </w:r>
          </w:p>
        </w:tc>
        <w:tc>
          <w:tcPr>
            <w:tcW w:w="2693" w:type="dxa"/>
          </w:tcPr>
          <w:p w:rsidR="00D42000" w:rsidRPr="00D42000" w:rsidRDefault="00D42000" w:rsidP="00D42000">
            <w:pPr>
              <w:tabs>
                <w:tab w:val="center" w:pos="4677"/>
                <w:tab w:val="right" w:pos="9355"/>
              </w:tabs>
            </w:pPr>
            <w:r w:rsidRPr="00D42000">
              <w:t xml:space="preserve">Выполнение установленных показателей мониторинга </w:t>
            </w:r>
          </w:p>
        </w:tc>
        <w:tc>
          <w:tcPr>
            <w:tcW w:w="3260" w:type="dxa"/>
          </w:tcPr>
          <w:p w:rsidR="00D42000" w:rsidRPr="00D42000" w:rsidRDefault="00D42000" w:rsidP="00D42000">
            <w:pPr>
              <w:tabs>
                <w:tab w:val="center" w:pos="4677"/>
                <w:tab w:val="right" w:pos="9355"/>
              </w:tabs>
            </w:pPr>
            <w:r w:rsidRPr="00D42000">
              <w:t>ИАС</w:t>
            </w:r>
          </w:p>
        </w:tc>
      </w:tr>
      <w:tr w:rsidR="00D42000" w:rsidRPr="00D42000" w:rsidTr="00861A94">
        <w:trPr>
          <w:trHeight w:val="396"/>
          <w:tblHeader/>
        </w:trPr>
        <w:tc>
          <w:tcPr>
            <w:tcW w:w="560" w:type="dxa"/>
          </w:tcPr>
          <w:p w:rsidR="00D42000" w:rsidRPr="00D42000" w:rsidRDefault="00D42000" w:rsidP="00D42000">
            <w:pPr>
              <w:tabs>
                <w:tab w:val="center" w:pos="4677"/>
                <w:tab w:val="right" w:pos="9355"/>
              </w:tabs>
            </w:pPr>
            <w:r w:rsidRPr="00D42000">
              <w:t>3</w:t>
            </w:r>
          </w:p>
        </w:tc>
        <w:tc>
          <w:tcPr>
            <w:tcW w:w="3126" w:type="dxa"/>
          </w:tcPr>
          <w:p w:rsidR="00D42000" w:rsidRPr="00D42000" w:rsidRDefault="00D42000" w:rsidP="00D42000">
            <w:pPr>
              <w:tabs>
                <w:tab w:val="center" w:pos="4677"/>
                <w:tab w:val="right" w:pos="9355"/>
              </w:tabs>
            </w:pPr>
            <w:r w:rsidRPr="00D42000">
              <w:t>Рейтинг качества финансового менеджмента университета</w:t>
            </w:r>
          </w:p>
        </w:tc>
        <w:tc>
          <w:tcPr>
            <w:tcW w:w="2693" w:type="dxa"/>
          </w:tcPr>
          <w:p w:rsidR="00D42000" w:rsidRPr="00D42000" w:rsidRDefault="00D42000" w:rsidP="00D42000">
            <w:pPr>
              <w:tabs>
                <w:tab w:val="center" w:pos="4677"/>
                <w:tab w:val="right" w:pos="9355"/>
              </w:tabs>
            </w:pPr>
            <w:r w:rsidRPr="00D42000">
              <w:t>Высокий уровень финансового менеджмента</w:t>
            </w:r>
          </w:p>
        </w:tc>
        <w:tc>
          <w:tcPr>
            <w:tcW w:w="3260" w:type="dxa"/>
          </w:tcPr>
          <w:p w:rsidR="00D42000" w:rsidRPr="00D42000" w:rsidRDefault="00D42000" w:rsidP="00D42000">
            <w:pPr>
              <w:tabs>
                <w:tab w:val="center" w:pos="4677"/>
                <w:tab w:val="right" w:pos="9355"/>
              </w:tabs>
              <w:rPr>
                <w:lang w:val="en-US"/>
              </w:rPr>
            </w:pPr>
            <w:r w:rsidRPr="00D42000">
              <w:t xml:space="preserve">ЦОИАС </w:t>
            </w:r>
            <w:r w:rsidRPr="00D42000">
              <w:rPr>
                <w:lang w:val="en-US"/>
              </w:rPr>
              <w:t>cbias.ru</w:t>
            </w:r>
          </w:p>
        </w:tc>
      </w:tr>
      <w:tr w:rsidR="00D42000" w:rsidRPr="00D42000" w:rsidTr="00861A94">
        <w:trPr>
          <w:trHeight w:val="396"/>
          <w:tblHeader/>
        </w:trPr>
        <w:tc>
          <w:tcPr>
            <w:tcW w:w="560" w:type="dxa"/>
          </w:tcPr>
          <w:p w:rsidR="00D42000" w:rsidRPr="00D42000" w:rsidRDefault="00D42000" w:rsidP="00D42000">
            <w:pPr>
              <w:tabs>
                <w:tab w:val="center" w:pos="4677"/>
                <w:tab w:val="right" w:pos="9355"/>
              </w:tabs>
            </w:pPr>
            <w:r w:rsidRPr="00D42000">
              <w:t>4</w:t>
            </w:r>
          </w:p>
        </w:tc>
        <w:tc>
          <w:tcPr>
            <w:tcW w:w="3126" w:type="dxa"/>
          </w:tcPr>
          <w:p w:rsidR="00D42000" w:rsidRPr="00D42000" w:rsidRDefault="00D42000" w:rsidP="00D42000">
            <w:pPr>
              <w:tabs>
                <w:tab w:val="center" w:pos="4677"/>
                <w:tab w:val="right" w:pos="9355"/>
              </w:tabs>
            </w:pPr>
            <w:r w:rsidRPr="00D42000">
              <w:t>Ежегодный прием абитуриентов в  головном вузе/филиалах</w:t>
            </w:r>
          </w:p>
        </w:tc>
        <w:tc>
          <w:tcPr>
            <w:tcW w:w="2693" w:type="dxa"/>
          </w:tcPr>
          <w:p w:rsidR="00D42000" w:rsidRPr="00D42000" w:rsidRDefault="00D42000" w:rsidP="00D42000">
            <w:pPr>
              <w:tabs>
                <w:tab w:val="center" w:pos="4677"/>
                <w:tab w:val="right" w:pos="9355"/>
              </w:tabs>
            </w:pPr>
            <w:r w:rsidRPr="00D42000">
              <w:t>Прирост абитуриентов к уровню прошлого года (1% и более)</w:t>
            </w:r>
          </w:p>
        </w:tc>
        <w:tc>
          <w:tcPr>
            <w:tcW w:w="3260" w:type="dxa"/>
          </w:tcPr>
          <w:p w:rsidR="00D42000" w:rsidRPr="00D42000" w:rsidRDefault="00D42000" w:rsidP="00D42000">
            <w:pPr>
              <w:tabs>
                <w:tab w:val="center" w:pos="4677"/>
                <w:tab w:val="right" w:pos="9355"/>
              </w:tabs>
            </w:pPr>
            <w:r w:rsidRPr="00D42000">
              <w:t>Статистическая отчетность ВПО-1, СПО-1 по состоянию на  01 октября</w:t>
            </w:r>
          </w:p>
        </w:tc>
      </w:tr>
      <w:tr w:rsidR="00D42000" w:rsidRPr="00D42000" w:rsidTr="00861A94">
        <w:trPr>
          <w:trHeight w:val="396"/>
          <w:tblHeader/>
        </w:trPr>
        <w:tc>
          <w:tcPr>
            <w:tcW w:w="560" w:type="dxa"/>
          </w:tcPr>
          <w:p w:rsidR="00D42000" w:rsidRPr="00D42000" w:rsidRDefault="00D42000" w:rsidP="00D42000">
            <w:pPr>
              <w:tabs>
                <w:tab w:val="center" w:pos="4677"/>
                <w:tab w:val="right" w:pos="9355"/>
              </w:tabs>
            </w:pPr>
            <w:r w:rsidRPr="00D42000">
              <w:t>5</w:t>
            </w:r>
          </w:p>
        </w:tc>
        <w:tc>
          <w:tcPr>
            <w:tcW w:w="3126" w:type="dxa"/>
          </w:tcPr>
          <w:p w:rsidR="00D42000" w:rsidRPr="00D42000" w:rsidRDefault="00D42000" w:rsidP="00D42000">
            <w:pPr>
              <w:tabs>
                <w:tab w:val="center" w:pos="4677"/>
                <w:tab w:val="right" w:pos="9355"/>
              </w:tabs>
            </w:pPr>
            <w:r w:rsidRPr="00D42000">
              <w:t>Прирост доходов от приносящей доход деятельности к аналогичному уровню прошлого года головного вуза/филиалов/структурных подразделений</w:t>
            </w:r>
          </w:p>
        </w:tc>
        <w:tc>
          <w:tcPr>
            <w:tcW w:w="2693" w:type="dxa"/>
          </w:tcPr>
          <w:p w:rsidR="00D42000" w:rsidRPr="00D42000" w:rsidRDefault="00D42000" w:rsidP="00D42000">
            <w:pPr>
              <w:tabs>
                <w:tab w:val="center" w:pos="4677"/>
                <w:tab w:val="right" w:pos="9355"/>
              </w:tabs>
            </w:pPr>
            <w:r w:rsidRPr="00D42000">
              <w:t>Прирост доходов (5 % и более)</w:t>
            </w:r>
          </w:p>
        </w:tc>
        <w:tc>
          <w:tcPr>
            <w:tcW w:w="3260" w:type="dxa"/>
          </w:tcPr>
          <w:p w:rsidR="00D42000" w:rsidRPr="00D42000" w:rsidRDefault="00D42000" w:rsidP="00D42000">
            <w:pPr>
              <w:tabs>
                <w:tab w:val="center" w:pos="4677"/>
                <w:tab w:val="right" w:pos="9355"/>
              </w:tabs>
            </w:pPr>
            <w:r w:rsidRPr="00D42000">
              <w:t>Бухгалтерская форма отчетности ф.0503737</w:t>
            </w:r>
          </w:p>
        </w:tc>
      </w:tr>
      <w:tr w:rsidR="00D42000" w:rsidRPr="00D42000" w:rsidTr="00861A94">
        <w:trPr>
          <w:trHeight w:val="710"/>
          <w:tblHeader/>
        </w:trPr>
        <w:tc>
          <w:tcPr>
            <w:tcW w:w="560" w:type="dxa"/>
          </w:tcPr>
          <w:p w:rsidR="00D42000" w:rsidRPr="00D42000" w:rsidRDefault="00D42000" w:rsidP="00D42000">
            <w:pPr>
              <w:tabs>
                <w:tab w:val="center" w:pos="4677"/>
                <w:tab w:val="right" w:pos="9355"/>
              </w:tabs>
            </w:pPr>
            <w:r w:rsidRPr="00D42000">
              <w:t>6</w:t>
            </w:r>
          </w:p>
        </w:tc>
        <w:tc>
          <w:tcPr>
            <w:tcW w:w="3126" w:type="dxa"/>
          </w:tcPr>
          <w:p w:rsidR="00D42000" w:rsidRPr="00D42000" w:rsidRDefault="00D42000" w:rsidP="00D42000">
            <w:pPr>
              <w:tabs>
                <w:tab w:val="center" w:pos="4677"/>
                <w:tab w:val="right" w:pos="9355"/>
              </w:tabs>
            </w:pPr>
            <w:r w:rsidRPr="00D42000">
              <w:t>Финансовые заимствования филиалами (структурными подразделениями) у головного вуза в прошлом отчетном году</w:t>
            </w:r>
          </w:p>
        </w:tc>
        <w:tc>
          <w:tcPr>
            <w:tcW w:w="2693" w:type="dxa"/>
          </w:tcPr>
          <w:p w:rsidR="00D42000" w:rsidRPr="00D42000" w:rsidRDefault="00D42000" w:rsidP="00D42000">
            <w:pPr>
              <w:tabs>
                <w:tab w:val="center" w:pos="4677"/>
                <w:tab w:val="right" w:pos="9355"/>
              </w:tabs>
            </w:pPr>
            <w:r w:rsidRPr="00D42000">
              <w:t>Отсутствие</w:t>
            </w:r>
          </w:p>
        </w:tc>
        <w:tc>
          <w:tcPr>
            <w:tcW w:w="3260" w:type="dxa"/>
          </w:tcPr>
          <w:p w:rsidR="00D42000" w:rsidRPr="00D42000" w:rsidRDefault="00D42000" w:rsidP="00D42000">
            <w:pPr>
              <w:tabs>
                <w:tab w:val="center" w:pos="4677"/>
                <w:tab w:val="right" w:pos="9355"/>
              </w:tabs>
            </w:pPr>
            <w:r w:rsidRPr="00D42000">
              <w:t xml:space="preserve">Информация УБУ и ФК о перечислении денежных средств (приносящая доход деятельность) филиалам/структурным подразделениям </w:t>
            </w:r>
          </w:p>
        </w:tc>
      </w:tr>
    </w:tbl>
    <w:p w:rsidR="00D42000" w:rsidRPr="00D42000" w:rsidRDefault="00D42000" w:rsidP="00D42000">
      <w:pPr>
        <w:ind w:firstLine="709"/>
        <w:jc w:val="both"/>
        <w:rPr>
          <w:b/>
          <w:sz w:val="28"/>
          <w:szCs w:val="28"/>
          <w:u w:val="single"/>
        </w:rPr>
      </w:pPr>
    </w:p>
    <w:p w:rsidR="00D42000" w:rsidRPr="00D42000" w:rsidRDefault="00D42000" w:rsidP="00D42000">
      <w:pPr>
        <w:ind w:firstLine="709"/>
        <w:jc w:val="both"/>
        <w:rPr>
          <w:sz w:val="28"/>
          <w:szCs w:val="28"/>
        </w:rPr>
      </w:pPr>
      <w:r w:rsidRPr="00D42000">
        <w:rPr>
          <w:sz w:val="28"/>
          <w:szCs w:val="28"/>
        </w:rPr>
        <w:t>6. Премия по итогам отчетного периода в течение года выплачивается в месяце, следующем за отчетным периодом.</w:t>
      </w:r>
    </w:p>
    <w:p w:rsidR="00D42000" w:rsidRPr="00D42000" w:rsidRDefault="00D42000" w:rsidP="00D42000">
      <w:pPr>
        <w:ind w:firstLine="709"/>
        <w:jc w:val="both"/>
        <w:rPr>
          <w:sz w:val="28"/>
          <w:szCs w:val="28"/>
        </w:rPr>
      </w:pPr>
      <w:r w:rsidRPr="00D42000">
        <w:rPr>
          <w:sz w:val="28"/>
          <w:szCs w:val="28"/>
        </w:rPr>
        <w:t>Премия по итогам года выплачивается в декабре текущего года.</w:t>
      </w:r>
    </w:p>
    <w:p w:rsidR="00D42000" w:rsidRPr="00D42000" w:rsidRDefault="00D42000" w:rsidP="00D42000">
      <w:pPr>
        <w:ind w:firstLine="709"/>
        <w:jc w:val="both"/>
        <w:rPr>
          <w:sz w:val="28"/>
          <w:szCs w:val="28"/>
        </w:rPr>
      </w:pPr>
      <w:r w:rsidRPr="00D42000">
        <w:rPr>
          <w:sz w:val="28"/>
          <w:szCs w:val="28"/>
        </w:rPr>
        <w:t>7. Премия выплачивается работникам, не имеющим дисциплинарного взыскания на день принятия решения о выплате премии.</w:t>
      </w:r>
    </w:p>
    <w:p w:rsidR="00D42000" w:rsidRPr="00D42000" w:rsidRDefault="00D42000" w:rsidP="00D42000">
      <w:pPr>
        <w:ind w:firstLine="709"/>
        <w:jc w:val="both"/>
        <w:rPr>
          <w:sz w:val="28"/>
          <w:szCs w:val="28"/>
        </w:rPr>
      </w:pPr>
      <w:r w:rsidRPr="00D42000">
        <w:rPr>
          <w:sz w:val="28"/>
          <w:szCs w:val="28"/>
        </w:rPr>
        <w:t>8. Размер премии определяется по решению ректора, принимаемому с учетом ходатайств проректоров, руководителей структурных подразделений, и с учетом следующих критериев:</w:t>
      </w:r>
    </w:p>
    <w:p w:rsidR="00D42000" w:rsidRPr="00D42000" w:rsidRDefault="00D42000" w:rsidP="00D42000">
      <w:pPr>
        <w:ind w:firstLine="709"/>
        <w:jc w:val="both"/>
        <w:rPr>
          <w:sz w:val="28"/>
          <w:szCs w:val="28"/>
        </w:rPr>
      </w:pPr>
      <w:r w:rsidRPr="00D42000">
        <w:rPr>
          <w:sz w:val="28"/>
          <w:szCs w:val="28"/>
        </w:rPr>
        <w:t>1) размер заработной платы работника;</w:t>
      </w:r>
    </w:p>
    <w:p w:rsidR="00D42000" w:rsidRPr="00D42000" w:rsidRDefault="00D42000" w:rsidP="00D42000">
      <w:pPr>
        <w:ind w:firstLine="709"/>
        <w:jc w:val="both"/>
        <w:rPr>
          <w:sz w:val="28"/>
          <w:szCs w:val="28"/>
        </w:rPr>
      </w:pPr>
      <w:r w:rsidRPr="00D42000">
        <w:rPr>
          <w:sz w:val="28"/>
          <w:szCs w:val="28"/>
        </w:rPr>
        <w:t xml:space="preserve">2) наличие или отсутствие права работника на получение премии за год по итогам оценки эффективности деятельности работника по выполнению показателей, закрепленных в трудовом договоре (эффективном контракте) (с учетом финансовых возможностей университета ректором может быть </w:t>
      </w:r>
      <w:r w:rsidRPr="00D42000">
        <w:rPr>
          <w:sz w:val="28"/>
          <w:szCs w:val="28"/>
        </w:rPr>
        <w:lastRenderedPageBreak/>
        <w:t>принято решение об исключении работников, имеющих право на получение указанной премии, из числа лиц, имеющих право на получение премии по итогам года в соответствии с настоящим разделом);</w:t>
      </w:r>
    </w:p>
    <w:p w:rsidR="00D42000" w:rsidRPr="00D42000" w:rsidRDefault="00D42000" w:rsidP="00D42000">
      <w:pPr>
        <w:ind w:firstLine="709"/>
        <w:jc w:val="both"/>
        <w:rPr>
          <w:sz w:val="28"/>
          <w:szCs w:val="28"/>
        </w:rPr>
      </w:pPr>
      <w:r w:rsidRPr="00D42000">
        <w:rPr>
          <w:sz w:val="28"/>
          <w:szCs w:val="28"/>
        </w:rPr>
        <w:t>3) отношение работника к работе: наличие или отсутствие замечаний к качеству работы;</w:t>
      </w:r>
    </w:p>
    <w:p w:rsidR="00D42000" w:rsidRPr="00D42000" w:rsidRDefault="00D42000" w:rsidP="00D42000">
      <w:pPr>
        <w:ind w:firstLine="709"/>
        <w:jc w:val="both"/>
        <w:rPr>
          <w:sz w:val="28"/>
          <w:szCs w:val="28"/>
        </w:rPr>
      </w:pPr>
      <w:r w:rsidRPr="00D42000">
        <w:rPr>
          <w:sz w:val="28"/>
          <w:szCs w:val="28"/>
        </w:rPr>
        <w:t>4) фактически отработанное время в течение отчетного периода.</w:t>
      </w:r>
    </w:p>
    <w:p w:rsidR="00D42000" w:rsidRPr="00D42000" w:rsidRDefault="00D42000" w:rsidP="00D42000">
      <w:pPr>
        <w:ind w:firstLine="709"/>
        <w:jc w:val="both"/>
        <w:rPr>
          <w:sz w:val="28"/>
          <w:szCs w:val="28"/>
        </w:rPr>
      </w:pPr>
    </w:p>
    <w:p w:rsidR="00D42000" w:rsidRPr="00D42000" w:rsidRDefault="00D42000" w:rsidP="00D42000">
      <w:pPr>
        <w:ind w:firstLine="709"/>
        <w:jc w:val="center"/>
        <w:rPr>
          <w:sz w:val="28"/>
          <w:szCs w:val="28"/>
        </w:rPr>
      </w:pPr>
      <w:r w:rsidRPr="00D42000">
        <w:rPr>
          <w:sz w:val="28"/>
          <w:szCs w:val="28"/>
          <w:lang w:val="en-US"/>
        </w:rPr>
        <w:t>III</w:t>
      </w:r>
      <w:r w:rsidRPr="00D42000">
        <w:rPr>
          <w:sz w:val="28"/>
          <w:szCs w:val="28"/>
        </w:rPr>
        <w:t>. Премия за год по итогам оценки эффективности деятельности работника по выполнению показателей, закрепленных в трудовом договоре (эффективном контракте)</w:t>
      </w:r>
    </w:p>
    <w:p w:rsidR="00D42000" w:rsidRPr="00D42000" w:rsidRDefault="00D42000" w:rsidP="00D42000">
      <w:pPr>
        <w:ind w:firstLine="709"/>
        <w:jc w:val="center"/>
        <w:rPr>
          <w:sz w:val="28"/>
          <w:szCs w:val="28"/>
        </w:rPr>
      </w:pPr>
    </w:p>
    <w:p w:rsidR="00D42000" w:rsidRPr="00D42000" w:rsidRDefault="00D42000" w:rsidP="00D42000">
      <w:pPr>
        <w:ind w:firstLine="709"/>
        <w:jc w:val="both"/>
        <w:rPr>
          <w:sz w:val="28"/>
          <w:szCs w:val="28"/>
        </w:rPr>
      </w:pPr>
      <w:r w:rsidRPr="00D42000">
        <w:rPr>
          <w:sz w:val="28"/>
          <w:szCs w:val="28"/>
        </w:rPr>
        <w:t>9. Премия за год по итогам оценки эффективности деятельности работника по выполнению показателей, закрепленных в трудовом договоре (эффективном контракте) устанавливается работникам, с которым заключен эффективный контракт, то есть трудовой договор, в котором установлены конкретные показатели эффективности деятельности работника, порядок их оценки (за исключением работников, относящихся к профессорско-преподавательскому составу).</w:t>
      </w:r>
    </w:p>
    <w:p w:rsidR="00D42000" w:rsidRPr="00D42000" w:rsidRDefault="00D42000" w:rsidP="00D42000">
      <w:pPr>
        <w:ind w:firstLine="709"/>
        <w:jc w:val="both"/>
        <w:rPr>
          <w:sz w:val="28"/>
          <w:szCs w:val="28"/>
        </w:rPr>
      </w:pPr>
      <w:r w:rsidRPr="00D42000">
        <w:rPr>
          <w:sz w:val="28"/>
          <w:szCs w:val="28"/>
        </w:rPr>
        <w:t>Показатели эффективности деятельности работника и порядок их оценки устанавливаются в трудовом договоре работника в соответствии с локальным нормативным актом университета.</w:t>
      </w:r>
    </w:p>
    <w:p w:rsidR="00D42000" w:rsidRPr="00D42000" w:rsidRDefault="00D42000" w:rsidP="00D42000">
      <w:pPr>
        <w:ind w:firstLine="709"/>
        <w:jc w:val="both"/>
        <w:rPr>
          <w:sz w:val="28"/>
          <w:szCs w:val="28"/>
        </w:rPr>
      </w:pPr>
      <w:r w:rsidRPr="00D42000">
        <w:rPr>
          <w:sz w:val="28"/>
          <w:szCs w:val="28"/>
        </w:rPr>
        <w:t>10. Размер премии определяется пропорционально полученным результатам оценки показателей эффективности деятельности работника с учетом того, что при полном выполнении показателей (100%) работнику выплачивается премия в размере месячной заработной платы.</w:t>
      </w:r>
    </w:p>
    <w:p w:rsidR="00D42000" w:rsidRPr="00D42000" w:rsidRDefault="00D42000" w:rsidP="00D42000">
      <w:pPr>
        <w:ind w:firstLine="709"/>
        <w:jc w:val="both"/>
        <w:rPr>
          <w:sz w:val="28"/>
          <w:szCs w:val="28"/>
        </w:rPr>
      </w:pPr>
    </w:p>
    <w:p w:rsidR="00D42000" w:rsidRPr="00D42000" w:rsidRDefault="00D42000" w:rsidP="00D42000">
      <w:pPr>
        <w:ind w:firstLine="709"/>
        <w:jc w:val="center"/>
        <w:rPr>
          <w:sz w:val="28"/>
          <w:szCs w:val="28"/>
        </w:rPr>
      </w:pPr>
      <w:r w:rsidRPr="00D42000">
        <w:rPr>
          <w:sz w:val="28"/>
          <w:szCs w:val="28"/>
          <w:lang w:val="en-US"/>
        </w:rPr>
        <w:t>IV</w:t>
      </w:r>
      <w:r w:rsidRPr="00D42000">
        <w:rPr>
          <w:sz w:val="28"/>
          <w:szCs w:val="28"/>
        </w:rPr>
        <w:t>. Разовая премия по итогам научно-публикационной деятельности работников, относящихся к профессорско-преподавательскому составу</w:t>
      </w:r>
    </w:p>
    <w:p w:rsidR="00D42000" w:rsidRPr="00D42000" w:rsidRDefault="00D42000" w:rsidP="00D42000">
      <w:pPr>
        <w:ind w:firstLine="709"/>
        <w:jc w:val="center"/>
        <w:rPr>
          <w:sz w:val="28"/>
          <w:szCs w:val="28"/>
        </w:rPr>
      </w:pPr>
    </w:p>
    <w:p w:rsidR="00D42000" w:rsidRPr="00D42000" w:rsidRDefault="00D42000" w:rsidP="00D42000">
      <w:pPr>
        <w:ind w:firstLine="709"/>
        <w:jc w:val="both"/>
        <w:rPr>
          <w:sz w:val="28"/>
          <w:szCs w:val="28"/>
        </w:rPr>
      </w:pPr>
      <w:r w:rsidRPr="00D42000">
        <w:rPr>
          <w:sz w:val="28"/>
          <w:szCs w:val="28"/>
        </w:rPr>
        <w:t>11. Работнику, относящемуся к профессорско-преподавательскому составу, выплачиваются разовые премии в следующем размере за выполнение следующих работ:</w:t>
      </w:r>
    </w:p>
    <w:tbl>
      <w:tblPr>
        <w:tblStyle w:val="a5"/>
        <w:tblW w:w="0" w:type="auto"/>
        <w:tblLook w:val="04A0" w:firstRow="1" w:lastRow="0" w:firstColumn="1" w:lastColumn="0" w:noHBand="0" w:noVBand="1"/>
      </w:tblPr>
      <w:tblGrid>
        <w:gridCol w:w="540"/>
        <w:gridCol w:w="4366"/>
        <w:gridCol w:w="2136"/>
        <w:gridCol w:w="2303"/>
      </w:tblGrid>
      <w:tr w:rsidR="00D42000" w:rsidRPr="00D42000" w:rsidTr="00861A94">
        <w:trPr>
          <w:cantSplit/>
          <w:tblHeader/>
        </w:trPr>
        <w:tc>
          <w:tcPr>
            <w:tcW w:w="540" w:type="dxa"/>
          </w:tcPr>
          <w:p w:rsidR="00D42000" w:rsidRPr="00D42000" w:rsidRDefault="00D42000" w:rsidP="00D42000">
            <w:pPr>
              <w:tabs>
                <w:tab w:val="center" w:pos="4677"/>
                <w:tab w:val="right" w:pos="9355"/>
              </w:tabs>
              <w:jc w:val="both"/>
            </w:pPr>
            <w:r w:rsidRPr="00D42000">
              <w:t>№ п/п</w:t>
            </w:r>
          </w:p>
        </w:tc>
        <w:tc>
          <w:tcPr>
            <w:tcW w:w="4366" w:type="dxa"/>
          </w:tcPr>
          <w:p w:rsidR="00D42000" w:rsidRPr="00D42000" w:rsidRDefault="00D42000" w:rsidP="00D42000">
            <w:pPr>
              <w:tabs>
                <w:tab w:val="center" w:pos="4677"/>
                <w:tab w:val="right" w:pos="9355"/>
              </w:tabs>
              <w:jc w:val="both"/>
            </w:pPr>
            <w:r w:rsidRPr="00D42000">
              <w:t>Работа</w:t>
            </w:r>
          </w:p>
        </w:tc>
        <w:tc>
          <w:tcPr>
            <w:tcW w:w="2136" w:type="dxa"/>
          </w:tcPr>
          <w:p w:rsidR="00D42000" w:rsidRPr="00D42000" w:rsidRDefault="00D42000" w:rsidP="00D42000">
            <w:pPr>
              <w:tabs>
                <w:tab w:val="center" w:pos="4677"/>
                <w:tab w:val="right" w:pos="9355"/>
              </w:tabs>
              <w:jc w:val="both"/>
            </w:pPr>
            <w:r w:rsidRPr="00D42000">
              <w:t>Условие</w:t>
            </w:r>
          </w:p>
        </w:tc>
        <w:tc>
          <w:tcPr>
            <w:tcW w:w="2303" w:type="dxa"/>
          </w:tcPr>
          <w:p w:rsidR="00D42000" w:rsidRPr="00D42000" w:rsidRDefault="00D42000" w:rsidP="00D42000">
            <w:pPr>
              <w:tabs>
                <w:tab w:val="center" w:pos="4677"/>
                <w:tab w:val="right" w:pos="9355"/>
              </w:tabs>
              <w:jc w:val="both"/>
            </w:pPr>
            <w:r w:rsidRPr="00D42000">
              <w:t>Размер премии (руб.)</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t>1.</w:t>
            </w:r>
          </w:p>
        </w:tc>
        <w:tc>
          <w:tcPr>
            <w:tcW w:w="4366" w:type="dxa"/>
          </w:tcPr>
          <w:p w:rsidR="00D42000" w:rsidRPr="00D42000" w:rsidRDefault="00D42000" w:rsidP="00D42000">
            <w:pPr>
              <w:tabs>
                <w:tab w:val="center" w:pos="4677"/>
                <w:tab w:val="right" w:pos="9355"/>
              </w:tabs>
              <w:jc w:val="both"/>
            </w:pPr>
            <w:r w:rsidRPr="00D42000">
              <w:t>Публикация статьи работника в материалах конференции, индексируемых в РИНЦ (для руководителей программ магистратуры и научных руководителей аспирантов)</w:t>
            </w:r>
          </w:p>
        </w:tc>
        <w:tc>
          <w:tcPr>
            <w:tcW w:w="2136" w:type="dxa"/>
          </w:tcPr>
          <w:p w:rsidR="00D42000" w:rsidRPr="00D42000" w:rsidRDefault="00D42000" w:rsidP="00D42000">
            <w:pPr>
              <w:tabs>
                <w:tab w:val="center" w:pos="4677"/>
                <w:tab w:val="right" w:pos="9355"/>
              </w:tabs>
              <w:jc w:val="both"/>
            </w:pPr>
            <w:r w:rsidRPr="00D42000">
              <w:t>Не более одной всероссийской и одной международных конференций в полугодии.</w:t>
            </w:r>
          </w:p>
        </w:tc>
        <w:tc>
          <w:tcPr>
            <w:tcW w:w="2303" w:type="dxa"/>
          </w:tcPr>
          <w:p w:rsidR="00D42000" w:rsidRPr="00D42000" w:rsidRDefault="00D42000" w:rsidP="00D42000">
            <w:pPr>
              <w:tabs>
                <w:tab w:val="center" w:pos="4677"/>
                <w:tab w:val="right" w:pos="9355"/>
              </w:tabs>
              <w:jc w:val="both"/>
            </w:pPr>
            <w:r w:rsidRPr="00D42000">
              <w:t>3000</w:t>
            </w:r>
          </w:p>
        </w:tc>
      </w:tr>
      <w:tr w:rsidR="00D42000" w:rsidRPr="00D42000" w:rsidTr="00861A94">
        <w:trPr>
          <w:cantSplit/>
        </w:trPr>
        <w:tc>
          <w:tcPr>
            <w:tcW w:w="540" w:type="dxa"/>
            <w:vMerge w:val="restart"/>
          </w:tcPr>
          <w:p w:rsidR="00D42000" w:rsidRPr="00D42000" w:rsidRDefault="00D42000" w:rsidP="00D42000">
            <w:pPr>
              <w:tabs>
                <w:tab w:val="center" w:pos="4677"/>
                <w:tab w:val="right" w:pos="9355"/>
              </w:tabs>
              <w:jc w:val="both"/>
            </w:pPr>
            <w:r w:rsidRPr="00D42000">
              <w:t>2.</w:t>
            </w:r>
          </w:p>
        </w:tc>
        <w:tc>
          <w:tcPr>
            <w:tcW w:w="4366" w:type="dxa"/>
            <w:vMerge w:val="restart"/>
          </w:tcPr>
          <w:p w:rsidR="00D42000" w:rsidRPr="00D42000" w:rsidRDefault="00D42000" w:rsidP="00D42000">
            <w:pPr>
              <w:tabs>
                <w:tab w:val="center" w:pos="4677"/>
                <w:tab w:val="right" w:pos="9355"/>
              </w:tabs>
            </w:pPr>
            <w:r w:rsidRPr="00D42000">
              <w:rPr>
                <w:color w:val="000000"/>
              </w:rPr>
              <w:t xml:space="preserve">Публикация статьи работника в научном журнале из перечня ВАК, </w:t>
            </w:r>
            <w:r w:rsidRPr="00D42000">
              <w:rPr>
                <w:color w:val="000000"/>
              </w:rPr>
              <w:lastRenderedPageBreak/>
              <w:t>издаваемом сторонними организациями</w:t>
            </w:r>
            <w:r w:rsidRPr="00D42000">
              <w:rPr>
                <w:color w:val="000000"/>
                <w:vertAlign w:val="superscript"/>
              </w:rPr>
              <w:footnoteReference w:id="13"/>
            </w:r>
          </w:p>
        </w:tc>
        <w:tc>
          <w:tcPr>
            <w:tcW w:w="2136" w:type="dxa"/>
          </w:tcPr>
          <w:p w:rsidR="00D42000" w:rsidRPr="00D42000" w:rsidRDefault="00D42000" w:rsidP="00D42000">
            <w:pPr>
              <w:tabs>
                <w:tab w:val="center" w:pos="4677"/>
                <w:tab w:val="right" w:pos="9355"/>
              </w:tabs>
              <w:jc w:val="both"/>
            </w:pPr>
            <w:proofErr w:type="spellStart"/>
            <w:r w:rsidRPr="00D42000">
              <w:lastRenderedPageBreak/>
              <w:t>Импакт</w:t>
            </w:r>
            <w:proofErr w:type="spellEnd"/>
            <w:r w:rsidRPr="00D42000">
              <w:t>-фактор РИНЦ журнала менее 0,6</w:t>
            </w:r>
          </w:p>
        </w:tc>
        <w:tc>
          <w:tcPr>
            <w:tcW w:w="2303" w:type="dxa"/>
          </w:tcPr>
          <w:p w:rsidR="00D42000" w:rsidRPr="00D42000" w:rsidRDefault="00D42000" w:rsidP="00D42000">
            <w:pPr>
              <w:tabs>
                <w:tab w:val="center" w:pos="4677"/>
                <w:tab w:val="right" w:pos="9355"/>
              </w:tabs>
              <w:jc w:val="both"/>
            </w:pPr>
            <w:r w:rsidRPr="00D42000">
              <w:t>20 000</w:t>
            </w:r>
          </w:p>
        </w:tc>
      </w:tr>
      <w:tr w:rsidR="00D42000" w:rsidRPr="00D42000" w:rsidTr="00861A94">
        <w:trPr>
          <w:cantSplit/>
        </w:trPr>
        <w:tc>
          <w:tcPr>
            <w:tcW w:w="540" w:type="dxa"/>
            <w:vMerge/>
          </w:tcPr>
          <w:p w:rsidR="00D42000" w:rsidRPr="00D42000" w:rsidRDefault="00D42000" w:rsidP="00D42000">
            <w:pPr>
              <w:tabs>
                <w:tab w:val="center" w:pos="4677"/>
                <w:tab w:val="right" w:pos="9355"/>
              </w:tabs>
              <w:jc w:val="both"/>
            </w:pPr>
          </w:p>
        </w:tc>
        <w:tc>
          <w:tcPr>
            <w:tcW w:w="4366" w:type="dxa"/>
            <w:vMerge/>
          </w:tcPr>
          <w:p w:rsidR="00D42000" w:rsidRPr="00D42000" w:rsidRDefault="00D42000" w:rsidP="00D42000">
            <w:pPr>
              <w:tabs>
                <w:tab w:val="center" w:pos="4677"/>
                <w:tab w:val="right" w:pos="9355"/>
              </w:tabs>
              <w:jc w:val="both"/>
              <w:rPr>
                <w:color w:val="000000"/>
              </w:rPr>
            </w:pPr>
          </w:p>
        </w:tc>
        <w:tc>
          <w:tcPr>
            <w:tcW w:w="2136" w:type="dxa"/>
          </w:tcPr>
          <w:p w:rsidR="00D42000" w:rsidRPr="00D42000" w:rsidRDefault="00D42000" w:rsidP="00D42000">
            <w:pPr>
              <w:tabs>
                <w:tab w:val="center" w:pos="4677"/>
                <w:tab w:val="right" w:pos="9355"/>
              </w:tabs>
              <w:jc w:val="both"/>
            </w:pPr>
            <w:proofErr w:type="spellStart"/>
            <w:r w:rsidRPr="00D42000">
              <w:t>Импакт</w:t>
            </w:r>
            <w:proofErr w:type="spellEnd"/>
            <w:r w:rsidRPr="00D42000">
              <w:t>-фактор РИНЦ журнала 0,6 и более</w:t>
            </w:r>
          </w:p>
        </w:tc>
        <w:tc>
          <w:tcPr>
            <w:tcW w:w="2303" w:type="dxa"/>
          </w:tcPr>
          <w:p w:rsidR="00D42000" w:rsidRPr="00D42000" w:rsidRDefault="00D42000" w:rsidP="00D42000">
            <w:pPr>
              <w:tabs>
                <w:tab w:val="center" w:pos="4677"/>
                <w:tab w:val="right" w:pos="9355"/>
              </w:tabs>
              <w:jc w:val="both"/>
            </w:pPr>
            <w:r w:rsidRPr="00D42000">
              <w:t>25 000</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lastRenderedPageBreak/>
              <w:t>3.</w:t>
            </w:r>
          </w:p>
        </w:tc>
        <w:tc>
          <w:tcPr>
            <w:tcW w:w="4366" w:type="dxa"/>
          </w:tcPr>
          <w:p w:rsidR="00D42000" w:rsidRPr="00D42000" w:rsidRDefault="00D42000" w:rsidP="00D42000">
            <w:pPr>
              <w:tabs>
                <w:tab w:val="center" w:pos="4677"/>
                <w:tab w:val="right" w:pos="9355"/>
              </w:tabs>
              <w:jc w:val="both"/>
              <w:rPr>
                <w:color w:val="000000"/>
              </w:rPr>
            </w:pPr>
            <w:r w:rsidRPr="00D42000">
              <w:rPr>
                <w:color w:val="000000"/>
              </w:rPr>
              <w:t>Публикация статьи работника в научном журнале из перечня ВАК, издаваемом БГУ</w:t>
            </w:r>
          </w:p>
        </w:tc>
        <w:tc>
          <w:tcPr>
            <w:tcW w:w="2136" w:type="dxa"/>
          </w:tcPr>
          <w:p w:rsidR="00D42000" w:rsidRPr="00D42000" w:rsidRDefault="00D42000" w:rsidP="00D42000">
            <w:pPr>
              <w:tabs>
                <w:tab w:val="center" w:pos="4677"/>
                <w:tab w:val="right" w:pos="9355"/>
              </w:tabs>
              <w:jc w:val="both"/>
            </w:pPr>
            <w:r w:rsidRPr="00D42000">
              <w:t xml:space="preserve">С указанием </w:t>
            </w:r>
            <w:proofErr w:type="spellStart"/>
            <w:r w:rsidRPr="00D42000">
              <w:t>аффилиации</w:t>
            </w:r>
            <w:proofErr w:type="spellEnd"/>
            <w:r w:rsidRPr="00D42000">
              <w:t xml:space="preserve"> с БГУ</w:t>
            </w:r>
          </w:p>
        </w:tc>
        <w:tc>
          <w:tcPr>
            <w:tcW w:w="2303" w:type="dxa"/>
          </w:tcPr>
          <w:p w:rsidR="00D42000" w:rsidRPr="00D42000" w:rsidRDefault="00D42000" w:rsidP="00D42000">
            <w:pPr>
              <w:tabs>
                <w:tab w:val="center" w:pos="4677"/>
                <w:tab w:val="right" w:pos="9355"/>
              </w:tabs>
              <w:jc w:val="both"/>
            </w:pPr>
            <w:r w:rsidRPr="00D42000">
              <w:t>10 000</w:t>
            </w:r>
          </w:p>
        </w:tc>
      </w:tr>
      <w:tr w:rsidR="00D42000" w:rsidRPr="00D42000" w:rsidTr="00861A94">
        <w:trPr>
          <w:cantSplit/>
        </w:trPr>
        <w:tc>
          <w:tcPr>
            <w:tcW w:w="540" w:type="dxa"/>
            <w:vMerge w:val="restart"/>
          </w:tcPr>
          <w:p w:rsidR="00D42000" w:rsidRPr="00D42000" w:rsidRDefault="00D42000" w:rsidP="00D42000">
            <w:pPr>
              <w:tabs>
                <w:tab w:val="center" w:pos="4677"/>
                <w:tab w:val="right" w:pos="9355"/>
              </w:tabs>
              <w:jc w:val="both"/>
            </w:pPr>
            <w:r w:rsidRPr="00D42000">
              <w:t>4.</w:t>
            </w:r>
          </w:p>
        </w:tc>
        <w:tc>
          <w:tcPr>
            <w:tcW w:w="4366" w:type="dxa"/>
            <w:vMerge w:val="restart"/>
          </w:tcPr>
          <w:p w:rsidR="00D42000" w:rsidRPr="00D42000" w:rsidRDefault="00D42000" w:rsidP="00D42000">
            <w:pPr>
              <w:tabs>
                <w:tab w:val="center" w:pos="4677"/>
                <w:tab w:val="right" w:pos="9355"/>
              </w:tabs>
              <w:jc w:val="both"/>
              <w:rPr>
                <w:color w:val="000000"/>
              </w:rPr>
            </w:pPr>
            <w:r w:rsidRPr="00D42000">
              <w:rPr>
                <w:color w:val="000000"/>
              </w:rPr>
              <w:t>Публикация статьи работника</w:t>
            </w:r>
            <w:r w:rsidRPr="00D42000">
              <w:rPr>
                <w:bCs/>
              </w:rPr>
              <w:t xml:space="preserve"> в </w:t>
            </w:r>
            <w:r w:rsidRPr="00D42000">
              <w:rPr>
                <w:color w:val="000000"/>
              </w:rPr>
              <w:t xml:space="preserve">российском / иностранном журнале, индексируемом в базах </w:t>
            </w:r>
            <w:proofErr w:type="spellStart"/>
            <w:r w:rsidRPr="00D42000">
              <w:rPr>
                <w:color w:val="000000"/>
              </w:rPr>
              <w:t>Web</w:t>
            </w:r>
            <w:proofErr w:type="spellEnd"/>
            <w:r w:rsidRPr="00D42000">
              <w:rPr>
                <w:color w:val="000000"/>
              </w:rPr>
              <w:t xml:space="preserve"> </w:t>
            </w:r>
            <w:proofErr w:type="spellStart"/>
            <w:r w:rsidRPr="00D42000">
              <w:rPr>
                <w:color w:val="000000"/>
              </w:rPr>
              <w:t>of</w:t>
            </w:r>
            <w:proofErr w:type="spellEnd"/>
            <w:r w:rsidRPr="00D42000">
              <w:rPr>
                <w:color w:val="000000"/>
              </w:rPr>
              <w:t xml:space="preserve"> </w:t>
            </w:r>
            <w:proofErr w:type="spellStart"/>
            <w:r w:rsidRPr="00D42000">
              <w:rPr>
                <w:color w:val="000000"/>
              </w:rPr>
              <w:t>Science</w:t>
            </w:r>
            <w:proofErr w:type="spellEnd"/>
            <w:r w:rsidRPr="00D42000">
              <w:rPr>
                <w:color w:val="000000"/>
              </w:rPr>
              <w:t xml:space="preserve"> и/или </w:t>
            </w:r>
            <w:proofErr w:type="spellStart"/>
            <w:r w:rsidRPr="00D42000">
              <w:rPr>
                <w:color w:val="000000"/>
              </w:rPr>
              <w:t>Scopus</w:t>
            </w:r>
            <w:proofErr w:type="spellEnd"/>
            <w:r w:rsidRPr="00D42000">
              <w:rPr>
                <w:color w:val="000000"/>
              </w:rPr>
              <w:t>, издаваемом сторонними организациями</w:t>
            </w:r>
          </w:p>
        </w:tc>
        <w:tc>
          <w:tcPr>
            <w:tcW w:w="2136" w:type="dxa"/>
          </w:tcPr>
          <w:p w:rsidR="00D42000" w:rsidRPr="00D42000" w:rsidRDefault="00D42000" w:rsidP="00D42000">
            <w:pPr>
              <w:tabs>
                <w:tab w:val="center" w:pos="4677"/>
                <w:tab w:val="right" w:pos="9355"/>
              </w:tabs>
              <w:jc w:val="both"/>
            </w:pPr>
            <w:r w:rsidRPr="00D42000">
              <w:t xml:space="preserve">Без квартиля (по данным </w:t>
            </w:r>
            <w:proofErr w:type="spellStart"/>
            <w:r w:rsidRPr="00D42000">
              <w:t>SCIMago</w:t>
            </w:r>
            <w:proofErr w:type="spellEnd"/>
            <w:r w:rsidRPr="00D42000">
              <w:t xml:space="preserve"> </w:t>
            </w:r>
            <w:proofErr w:type="spellStart"/>
            <w:r w:rsidRPr="00D42000">
              <w:t>Journal</w:t>
            </w:r>
            <w:proofErr w:type="spellEnd"/>
            <w:r w:rsidRPr="00D42000">
              <w:t xml:space="preserve"> </w:t>
            </w:r>
            <w:proofErr w:type="spellStart"/>
            <w:r w:rsidRPr="00D42000">
              <w:t>Rank</w:t>
            </w:r>
            <w:proofErr w:type="spellEnd"/>
            <w:r w:rsidRPr="00D42000">
              <w:t>)</w:t>
            </w:r>
          </w:p>
        </w:tc>
        <w:tc>
          <w:tcPr>
            <w:tcW w:w="2303" w:type="dxa"/>
          </w:tcPr>
          <w:p w:rsidR="00D42000" w:rsidRPr="00D42000" w:rsidRDefault="00D42000" w:rsidP="00D42000">
            <w:pPr>
              <w:tabs>
                <w:tab w:val="center" w:pos="4677"/>
                <w:tab w:val="right" w:pos="9355"/>
              </w:tabs>
              <w:jc w:val="both"/>
            </w:pPr>
            <w:r w:rsidRPr="00D42000">
              <w:t>40 000</w:t>
            </w:r>
          </w:p>
        </w:tc>
      </w:tr>
      <w:tr w:rsidR="00D42000" w:rsidRPr="00D42000" w:rsidTr="00861A94">
        <w:trPr>
          <w:cantSplit/>
        </w:trPr>
        <w:tc>
          <w:tcPr>
            <w:tcW w:w="540" w:type="dxa"/>
            <w:vMerge/>
          </w:tcPr>
          <w:p w:rsidR="00D42000" w:rsidRPr="00D42000" w:rsidRDefault="00D42000" w:rsidP="00D42000">
            <w:pPr>
              <w:tabs>
                <w:tab w:val="center" w:pos="4677"/>
                <w:tab w:val="right" w:pos="9355"/>
              </w:tabs>
              <w:jc w:val="both"/>
            </w:pPr>
          </w:p>
        </w:tc>
        <w:tc>
          <w:tcPr>
            <w:tcW w:w="4366" w:type="dxa"/>
            <w:vMerge/>
          </w:tcPr>
          <w:p w:rsidR="00D42000" w:rsidRPr="00D42000" w:rsidRDefault="00D42000" w:rsidP="00D42000">
            <w:pPr>
              <w:tabs>
                <w:tab w:val="center" w:pos="4677"/>
                <w:tab w:val="right" w:pos="9355"/>
              </w:tabs>
              <w:jc w:val="both"/>
              <w:rPr>
                <w:color w:val="000000"/>
              </w:rPr>
            </w:pPr>
          </w:p>
        </w:tc>
        <w:tc>
          <w:tcPr>
            <w:tcW w:w="2136" w:type="dxa"/>
          </w:tcPr>
          <w:p w:rsidR="00D42000" w:rsidRPr="00D42000" w:rsidRDefault="00D42000" w:rsidP="00D42000">
            <w:pPr>
              <w:tabs>
                <w:tab w:val="center" w:pos="4677"/>
                <w:tab w:val="right" w:pos="9355"/>
              </w:tabs>
              <w:jc w:val="both"/>
              <w:rPr>
                <w:lang w:val="en-US"/>
              </w:rPr>
            </w:pPr>
            <w:proofErr w:type="spellStart"/>
            <w:r w:rsidRPr="00D42000">
              <w:t>Квартль</w:t>
            </w:r>
            <w:proofErr w:type="spellEnd"/>
            <w:r w:rsidRPr="00D42000">
              <w:t xml:space="preserve"> </w:t>
            </w:r>
            <w:r w:rsidRPr="00D42000">
              <w:rPr>
                <w:lang w:val="en-US"/>
              </w:rPr>
              <w:t xml:space="preserve">Q4 </w:t>
            </w:r>
            <w:r w:rsidRPr="00D42000">
              <w:t xml:space="preserve">(по данным </w:t>
            </w:r>
            <w:proofErr w:type="spellStart"/>
            <w:r w:rsidRPr="00D42000">
              <w:t>SCIMago</w:t>
            </w:r>
            <w:proofErr w:type="spellEnd"/>
            <w:r w:rsidRPr="00D42000">
              <w:t xml:space="preserve"> </w:t>
            </w:r>
            <w:proofErr w:type="spellStart"/>
            <w:r w:rsidRPr="00D42000">
              <w:t>Journal</w:t>
            </w:r>
            <w:proofErr w:type="spellEnd"/>
            <w:r w:rsidRPr="00D42000">
              <w:t xml:space="preserve"> </w:t>
            </w:r>
            <w:proofErr w:type="spellStart"/>
            <w:r w:rsidRPr="00D42000">
              <w:t>Rank</w:t>
            </w:r>
            <w:proofErr w:type="spellEnd"/>
            <w:r w:rsidRPr="00D42000">
              <w:t>)</w:t>
            </w:r>
          </w:p>
        </w:tc>
        <w:tc>
          <w:tcPr>
            <w:tcW w:w="2303" w:type="dxa"/>
          </w:tcPr>
          <w:p w:rsidR="00D42000" w:rsidRPr="00D42000" w:rsidRDefault="00D42000" w:rsidP="00D42000">
            <w:pPr>
              <w:tabs>
                <w:tab w:val="center" w:pos="4677"/>
                <w:tab w:val="right" w:pos="9355"/>
              </w:tabs>
              <w:jc w:val="both"/>
              <w:rPr>
                <w:lang w:val="en-US"/>
              </w:rPr>
            </w:pPr>
            <w:r w:rsidRPr="00D42000">
              <w:rPr>
                <w:lang w:val="en-US"/>
              </w:rPr>
              <w:t>50 000</w:t>
            </w:r>
          </w:p>
        </w:tc>
      </w:tr>
      <w:tr w:rsidR="00D42000" w:rsidRPr="00D42000" w:rsidTr="00861A94">
        <w:trPr>
          <w:cantSplit/>
        </w:trPr>
        <w:tc>
          <w:tcPr>
            <w:tcW w:w="540" w:type="dxa"/>
            <w:vMerge/>
          </w:tcPr>
          <w:p w:rsidR="00D42000" w:rsidRPr="00D42000" w:rsidRDefault="00D42000" w:rsidP="00D42000">
            <w:pPr>
              <w:tabs>
                <w:tab w:val="center" w:pos="4677"/>
                <w:tab w:val="right" w:pos="9355"/>
              </w:tabs>
              <w:jc w:val="both"/>
            </w:pPr>
          </w:p>
        </w:tc>
        <w:tc>
          <w:tcPr>
            <w:tcW w:w="4366" w:type="dxa"/>
            <w:vMerge/>
          </w:tcPr>
          <w:p w:rsidR="00D42000" w:rsidRPr="00D42000" w:rsidRDefault="00D42000" w:rsidP="00D42000">
            <w:pPr>
              <w:tabs>
                <w:tab w:val="center" w:pos="4677"/>
                <w:tab w:val="right" w:pos="9355"/>
              </w:tabs>
              <w:jc w:val="both"/>
              <w:rPr>
                <w:color w:val="000000"/>
              </w:rPr>
            </w:pPr>
          </w:p>
        </w:tc>
        <w:tc>
          <w:tcPr>
            <w:tcW w:w="2136" w:type="dxa"/>
          </w:tcPr>
          <w:p w:rsidR="00D42000" w:rsidRPr="00D42000" w:rsidRDefault="00D42000" w:rsidP="00D42000">
            <w:pPr>
              <w:tabs>
                <w:tab w:val="center" w:pos="4677"/>
                <w:tab w:val="right" w:pos="9355"/>
              </w:tabs>
              <w:jc w:val="both"/>
            </w:pPr>
            <w:proofErr w:type="spellStart"/>
            <w:r w:rsidRPr="00D42000">
              <w:t>Квартль</w:t>
            </w:r>
            <w:proofErr w:type="spellEnd"/>
            <w:r w:rsidRPr="00D42000">
              <w:t xml:space="preserve"> </w:t>
            </w:r>
            <w:r w:rsidRPr="00D42000">
              <w:rPr>
                <w:lang w:val="en-US"/>
              </w:rPr>
              <w:t xml:space="preserve">Q3 </w:t>
            </w:r>
            <w:r w:rsidRPr="00D42000">
              <w:t xml:space="preserve">(по данным </w:t>
            </w:r>
            <w:proofErr w:type="spellStart"/>
            <w:r w:rsidRPr="00D42000">
              <w:t>SCIMago</w:t>
            </w:r>
            <w:proofErr w:type="spellEnd"/>
            <w:r w:rsidRPr="00D42000">
              <w:t xml:space="preserve"> </w:t>
            </w:r>
            <w:proofErr w:type="spellStart"/>
            <w:r w:rsidRPr="00D42000">
              <w:t>Journal</w:t>
            </w:r>
            <w:proofErr w:type="spellEnd"/>
            <w:r w:rsidRPr="00D42000">
              <w:t xml:space="preserve"> </w:t>
            </w:r>
            <w:proofErr w:type="spellStart"/>
            <w:r w:rsidRPr="00D42000">
              <w:t>Rank</w:t>
            </w:r>
            <w:proofErr w:type="spellEnd"/>
            <w:r w:rsidRPr="00D42000">
              <w:t>)</w:t>
            </w:r>
          </w:p>
        </w:tc>
        <w:tc>
          <w:tcPr>
            <w:tcW w:w="2303" w:type="dxa"/>
          </w:tcPr>
          <w:p w:rsidR="00D42000" w:rsidRPr="00D42000" w:rsidRDefault="00D42000" w:rsidP="00D42000">
            <w:pPr>
              <w:tabs>
                <w:tab w:val="center" w:pos="4677"/>
                <w:tab w:val="right" w:pos="9355"/>
              </w:tabs>
              <w:jc w:val="both"/>
              <w:rPr>
                <w:lang w:val="en-US"/>
              </w:rPr>
            </w:pPr>
            <w:r w:rsidRPr="00D42000">
              <w:rPr>
                <w:lang w:val="en-US"/>
              </w:rPr>
              <w:t>70 000</w:t>
            </w:r>
          </w:p>
        </w:tc>
      </w:tr>
      <w:tr w:rsidR="00D42000" w:rsidRPr="00D42000" w:rsidTr="00861A94">
        <w:trPr>
          <w:cantSplit/>
        </w:trPr>
        <w:tc>
          <w:tcPr>
            <w:tcW w:w="540" w:type="dxa"/>
            <w:vMerge/>
          </w:tcPr>
          <w:p w:rsidR="00D42000" w:rsidRPr="00D42000" w:rsidRDefault="00D42000" w:rsidP="00D42000">
            <w:pPr>
              <w:tabs>
                <w:tab w:val="center" w:pos="4677"/>
                <w:tab w:val="right" w:pos="9355"/>
              </w:tabs>
              <w:jc w:val="both"/>
            </w:pPr>
          </w:p>
        </w:tc>
        <w:tc>
          <w:tcPr>
            <w:tcW w:w="4366" w:type="dxa"/>
            <w:vMerge/>
          </w:tcPr>
          <w:p w:rsidR="00D42000" w:rsidRPr="00D42000" w:rsidRDefault="00D42000" w:rsidP="00D42000">
            <w:pPr>
              <w:tabs>
                <w:tab w:val="center" w:pos="4677"/>
                <w:tab w:val="right" w:pos="9355"/>
              </w:tabs>
              <w:jc w:val="both"/>
              <w:rPr>
                <w:color w:val="000000"/>
              </w:rPr>
            </w:pPr>
          </w:p>
        </w:tc>
        <w:tc>
          <w:tcPr>
            <w:tcW w:w="2136" w:type="dxa"/>
          </w:tcPr>
          <w:p w:rsidR="00D42000" w:rsidRPr="00D42000" w:rsidRDefault="00D42000" w:rsidP="00D42000">
            <w:pPr>
              <w:tabs>
                <w:tab w:val="center" w:pos="4677"/>
                <w:tab w:val="right" w:pos="9355"/>
              </w:tabs>
              <w:jc w:val="both"/>
            </w:pPr>
            <w:proofErr w:type="spellStart"/>
            <w:r w:rsidRPr="00D42000">
              <w:t>Квартль</w:t>
            </w:r>
            <w:proofErr w:type="spellEnd"/>
            <w:r w:rsidRPr="00D42000">
              <w:t xml:space="preserve"> </w:t>
            </w:r>
            <w:r w:rsidRPr="00D42000">
              <w:rPr>
                <w:lang w:val="en-US"/>
              </w:rPr>
              <w:t xml:space="preserve">Q2 </w:t>
            </w:r>
            <w:r w:rsidRPr="00D42000">
              <w:t xml:space="preserve">(по данным </w:t>
            </w:r>
            <w:proofErr w:type="spellStart"/>
            <w:r w:rsidRPr="00D42000">
              <w:t>SCIMago</w:t>
            </w:r>
            <w:proofErr w:type="spellEnd"/>
            <w:r w:rsidRPr="00D42000">
              <w:t xml:space="preserve"> </w:t>
            </w:r>
            <w:proofErr w:type="spellStart"/>
            <w:r w:rsidRPr="00D42000">
              <w:t>Journal</w:t>
            </w:r>
            <w:proofErr w:type="spellEnd"/>
            <w:r w:rsidRPr="00D42000">
              <w:t xml:space="preserve"> </w:t>
            </w:r>
            <w:proofErr w:type="spellStart"/>
            <w:r w:rsidRPr="00D42000">
              <w:t>Rank</w:t>
            </w:r>
            <w:proofErr w:type="spellEnd"/>
            <w:r w:rsidRPr="00D42000">
              <w:t>)</w:t>
            </w:r>
          </w:p>
        </w:tc>
        <w:tc>
          <w:tcPr>
            <w:tcW w:w="2303" w:type="dxa"/>
          </w:tcPr>
          <w:p w:rsidR="00D42000" w:rsidRPr="00D42000" w:rsidRDefault="00D42000" w:rsidP="00D42000">
            <w:pPr>
              <w:tabs>
                <w:tab w:val="center" w:pos="4677"/>
                <w:tab w:val="right" w:pos="9355"/>
              </w:tabs>
              <w:jc w:val="both"/>
              <w:rPr>
                <w:lang w:val="en-US"/>
              </w:rPr>
            </w:pPr>
            <w:r w:rsidRPr="00D42000">
              <w:rPr>
                <w:lang w:val="en-US"/>
              </w:rPr>
              <w:t>90 000</w:t>
            </w:r>
          </w:p>
        </w:tc>
      </w:tr>
      <w:tr w:rsidR="00D42000" w:rsidRPr="00D42000" w:rsidTr="00861A94">
        <w:trPr>
          <w:cantSplit/>
        </w:trPr>
        <w:tc>
          <w:tcPr>
            <w:tcW w:w="540" w:type="dxa"/>
            <w:vMerge/>
          </w:tcPr>
          <w:p w:rsidR="00D42000" w:rsidRPr="00D42000" w:rsidRDefault="00D42000" w:rsidP="00D42000">
            <w:pPr>
              <w:tabs>
                <w:tab w:val="center" w:pos="4677"/>
                <w:tab w:val="right" w:pos="9355"/>
              </w:tabs>
              <w:jc w:val="both"/>
            </w:pPr>
          </w:p>
        </w:tc>
        <w:tc>
          <w:tcPr>
            <w:tcW w:w="4366" w:type="dxa"/>
            <w:vMerge/>
          </w:tcPr>
          <w:p w:rsidR="00D42000" w:rsidRPr="00D42000" w:rsidRDefault="00D42000" w:rsidP="00D42000">
            <w:pPr>
              <w:tabs>
                <w:tab w:val="center" w:pos="4677"/>
                <w:tab w:val="right" w:pos="9355"/>
              </w:tabs>
              <w:jc w:val="both"/>
              <w:rPr>
                <w:color w:val="000000"/>
              </w:rPr>
            </w:pPr>
          </w:p>
        </w:tc>
        <w:tc>
          <w:tcPr>
            <w:tcW w:w="2136" w:type="dxa"/>
          </w:tcPr>
          <w:p w:rsidR="00D42000" w:rsidRPr="00D42000" w:rsidRDefault="00D42000" w:rsidP="00D42000">
            <w:pPr>
              <w:tabs>
                <w:tab w:val="center" w:pos="4677"/>
                <w:tab w:val="right" w:pos="9355"/>
              </w:tabs>
              <w:jc w:val="both"/>
            </w:pPr>
            <w:proofErr w:type="spellStart"/>
            <w:r w:rsidRPr="00D42000">
              <w:t>Квартль</w:t>
            </w:r>
            <w:proofErr w:type="spellEnd"/>
            <w:r w:rsidRPr="00D42000">
              <w:t xml:space="preserve"> </w:t>
            </w:r>
            <w:r w:rsidRPr="00D42000">
              <w:rPr>
                <w:lang w:val="en-US"/>
              </w:rPr>
              <w:t xml:space="preserve">Q1 </w:t>
            </w:r>
            <w:r w:rsidRPr="00D42000">
              <w:t xml:space="preserve">(по данным </w:t>
            </w:r>
            <w:proofErr w:type="spellStart"/>
            <w:r w:rsidRPr="00D42000">
              <w:t>SCIMago</w:t>
            </w:r>
            <w:proofErr w:type="spellEnd"/>
            <w:r w:rsidRPr="00D42000">
              <w:t xml:space="preserve"> </w:t>
            </w:r>
            <w:proofErr w:type="spellStart"/>
            <w:r w:rsidRPr="00D42000">
              <w:t>Journal</w:t>
            </w:r>
            <w:proofErr w:type="spellEnd"/>
            <w:r w:rsidRPr="00D42000">
              <w:t xml:space="preserve"> </w:t>
            </w:r>
            <w:proofErr w:type="spellStart"/>
            <w:r w:rsidRPr="00D42000">
              <w:t>Rank</w:t>
            </w:r>
            <w:proofErr w:type="spellEnd"/>
            <w:r w:rsidRPr="00D42000">
              <w:t>)</w:t>
            </w:r>
          </w:p>
        </w:tc>
        <w:tc>
          <w:tcPr>
            <w:tcW w:w="2303" w:type="dxa"/>
          </w:tcPr>
          <w:p w:rsidR="00D42000" w:rsidRPr="00D42000" w:rsidRDefault="00D42000" w:rsidP="00D42000">
            <w:pPr>
              <w:tabs>
                <w:tab w:val="center" w:pos="4677"/>
                <w:tab w:val="right" w:pos="9355"/>
              </w:tabs>
              <w:jc w:val="both"/>
              <w:rPr>
                <w:lang w:val="en-US"/>
              </w:rPr>
            </w:pPr>
            <w:r w:rsidRPr="00D42000">
              <w:rPr>
                <w:lang w:val="en-US"/>
              </w:rPr>
              <w:t>110 000</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rPr>
                <w:lang w:val="en-US"/>
              </w:rPr>
              <w:t>5.</w:t>
            </w:r>
          </w:p>
        </w:tc>
        <w:tc>
          <w:tcPr>
            <w:tcW w:w="4366" w:type="dxa"/>
          </w:tcPr>
          <w:p w:rsidR="00D42000" w:rsidRPr="00D42000" w:rsidRDefault="00D42000" w:rsidP="00D42000">
            <w:pPr>
              <w:tabs>
                <w:tab w:val="center" w:pos="4677"/>
                <w:tab w:val="right" w:pos="9355"/>
              </w:tabs>
              <w:jc w:val="both"/>
              <w:rPr>
                <w:color w:val="000000"/>
              </w:rPr>
            </w:pPr>
            <w:r w:rsidRPr="00D42000">
              <w:rPr>
                <w:color w:val="000000"/>
              </w:rPr>
              <w:t>Публикация статьи работника</w:t>
            </w:r>
            <w:r w:rsidRPr="00D42000">
              <w:rPr>
                <w:bCs/>
              </w:rPr>
              <w:t xml:space="preserve"> в </w:t>
            </w:r>
            <w:r w:rsidRPr="00D42000">
              <w:rPr>
                <w:color w:val="000000"/>
              </w:rPr>
              <w:t xml:space="preserve">иных изданиях, индексируемых в базах </w:t>
            </w:r>
            <w:proofErr w:type="spellStart"/>
            <w:r w:rsidRPr="00D42000">
              <w:rPr>
                <w:color w:val="000000"/>
              </w:rPr>
              <w:t>Web</w:t>
            </w:r>
            <w:proofErr w:type="spellEnd"/>
            <w:r w:rsidRPr="00D42000">
              <w:rPr>
                <w:color w:val="000000"/>
              </w:rPr>
              <w:t xml:space="preserve"> </w:t>
            </w:r>
            <w:proofErr w:type="spellStart"/>
            <w:r w:rsidRPr="00D42000">
              <w:rPr>
                <w:color w:val="000000"/>
              </w:rPr>
              <w:t>of</w:t>
            </w:r>
            <w:proofErr w:type="spellEnd"/>
            <w:r w:rsidRPr="00D42000">
              <w:rPr>
                <w:color w:val="000000"/>
              </w:rPr>
              <w:t xml:space="preserve"> </w:t>
            </w:r>
            <w:proofErr w:type="spellStart"/>
            <w:r w:rsidRPr="00D42000">
              <w:rPr>
                <w:color w:val="000000"/>
              </w:rPr>
              <w:t>Science</w:t>
            </w:r>
            <w:proofErr w:type="spellEnd"/>
            <w:r w:rsidRPr="00D42000">
              <w:rPr>
                <w:color w:val="000000"/>
              </w:rPr>
              <w:t xml:space="preserve"> и/или </w:t>
            </w:r>
            <w:proofErr w:type="spellStart"/>
            <w:r w:rsidRPr="00D42000">
              <w:rPr>
                <w:color w:val="000000"/>
              </w:rPr>
              <w:t>Scopus</w:t>
            </w:r>
            <w:proofErr w:type="spellEnd"/>
            <w:r w:rsidRPr="00D42000">
              <w:rPr>
                <w:color w:val="000000"/>
              </w:rPr>
              <w:t>, на иностранном языке (материалы конференций и пр.) и научных журналах, издаваемых БГУ</w:t>
            </w:r>
            <w:r w:rsidRPr="00D42000">
              <w:rPr>
                <w:vertAlign w:val="superscript"/>
              </w:rPr>
              <w:t xml:space="preserve"> 3</w:t>
            </w:r>
          </w:p>
        </w:tc>
        <w:tc>
          <w:tcPr>
            <w:tcW w:w="2136" w:type="dxa"/>
          </w:tcPr>
          <w:p w:rsidR="00D42000" w:rsidRPr="00D42000" w:rsidRDefault="00D42000" w:rsidP="00D42000">
            <w:pPr>
              <w:tabs>
                <w:tab w:val="center" w:pos="4677"/>
                <w:tab w:val="right" w:pos="9355"/>
              </w:tabs>
              <w:jc w:val="both"/>
            </w:pPr>
            <w:r w:rsidRPr="00D42000">
              <w:t>---</w:t>
            </w:r>
          </w:p>
        </w:tc>
        <w:tc>
          <w:tcPr>
            <w:tcW w:w="2303" w:type="dxa"/>
          </w:tcPr>
          <w:p w:rsidR="00D42000" w:rsidRPr="00D42000" w:rsidRDefault="00D42000" w:rsidP="00D42000">
            <w:pPr>
              <w:tabs>
                <w:tab w:val="center" w:pos="4677"/>
                <w:tab w:val="right" w:pos="9355"/>
              </w:tabs>
              <w:jc w:val="both"/>
            </w:pPr>
            <w:r w:rsidRPr="00D42000">
              <w:t>30 000</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t>6.</w:t>
            </w:r>
          </w:p>
        </w:tc>
        <w:tc>
          <w:tcPr>
            <w:tcW w:w="4366" w:type="dxa"/>
          </w:tcPr>
          <w:p w:rsidR="00D42000" w:rsidRPr="00D42000" w:rsidRDefault="00D42000" w:rsidP="00D42000">
            <w:pPr>
              <w:tabs>
                <w:tab w:val="center" w:pos="4677"/>
                <w:tab w:val="right" w:pos="9355"/>
              </w:tabs>
              <w:jc w:val="both"/>
              <w:rPr>
                <w:bCs/>
              </w:rPr>
            </w:pPr>
            <w:r w:rsidRPr="00D42000">
              <w:t xml:space="preserve">Цитирование в статье работника, опубликованной в изданиях </w:t>
            </w:r>
            <w:proofErr w:type="spellStart"/>
            <w:r w:rsidRPr="00D42000">
              <w:rPr>
                <w:color w:val="000000"/>
              </w:rPr>
              <w:t>Web</w:t>
            </w:r>
            <w:proofErr w:type="spellEnd"/>
            <w:r w:rsidRPr="00D42000">
              <w:rPr>
                <w:color w:val="000000"/>
              </w:rPr>
              <w:t xml:space="preserve"> </w:t>
            </w:r>
            <w:proofErr w:type="spellStart"/>
            <w:r w:rsidRPr="00D42000">
              <w:rPr>
                <w:color w:val="000000"/>
              </w:rPr>
              <w:t>of</w:t>
            </w:r>
            <w:proofErr w:type="spellEnd"/>
            <w:r w:rsidRPr="00D42000">
              <w:rPr>
                <w:color w:val="000000"/>
              </w:rPr>
              <w:t xml:space="preserve"> </w:t>
            </w:r>
            <w:proofErr w:type="spellStart"/>
            <w:r w:rsidRPr="00D42000">
              <w:rPr>
                <w:color w:val="000000"/>
              </w:rPr>
              <w:t>Science</w:t>
            </w:r>
            <w:proofErr w:type="spellEnd"/>
            <w:r w:rsidRPr="00D42000">
              <w:rPr>
                <w:color w:val="000000"/>
              </w:rPr>
              <w:t xml:space="preserve"> и/или</w:t>
            </w:r>
            <w:r w:rsidRPr="00D42000">
              <w:t xml:space="preserve"> </w:t>
            </w:r>
            <w:r w:rsidRPr="00D42000">
              <w:rPr>
                <w:lang w:val="en-US"/>
              </w:rPr>
              <w:t>Scopus</w:t>
            </w:r>
            <w:r w:rsidRPr="00D42000">
              <w:t xml:space="preserve">, статей в научных журналах БГУ, индексируемые в </w:t>
            </w:r>
            <w:proofErr w:type="spellStart"/>
            <w:r w:rsidRPr="00D42000">
              <w:rPr>
                <w:color w:val="000000"/>
              </w:rPr>
              <w:t>Web</w:t>
            </w:r>
            <w:proofErr w:type="spellEnd"/>
            <w:r w:rsidRPr="00D42000">
              <w:rPr>
                <w:color w:val="000000"/>
              </w:rPr>
              <w:t xml:space="preserve"> </w:t>
            </w:r>
            <w:proofErr w:type="spellStart"/>
            <w:r w:rsidRPr="00D42000">
              <w:rPr>
                <w:color w:val="000000"/>
              </w:rPr>
              <w:t>of</w:t>
            </w:r>
            <w:proofErr w:type="spellEnd"/>
            <w:r w:rsidRPr="00D42000">
              <w:rPr>
                <w:color w:val="000000"/>
              </w:rPr>
              <w:t xml:space="preserve"> </w:t>
            </w:r>
            <w:proofErr w:type="spellStart"/>
            <w:r w:rsidRPr="00D42000">
              <w:rPr>
                <w:color w:val="000000"/>
              </w:rPr>
              <w:t>Science</w:t>
            </w:r>
            <w:proofErr w:type="spellEnd"/>
            <w:r w:rsidRPr="00D42000">
              <w:rPr>
                <w:color w:val="000000"/>
              </w:rPr>
              <w:t xml:space="preserve"> и/или</w:t>
            </w:r>
            <w:r w:rsidRPr="00D42000">
              <w:t xml:space="preserve"> </w:t>
            </w:r>
            <w:r w:rsidRPr="00D42000">
              <w:rPr>
                <w:lang w:val="en-US"/>
              </w:rPr>
              <w:t>Scopus</w:t>
            </w:r>
          </w:p>
        </w:tc>
        <w:tc>
          <w:tcPr>
            <w:tcW w:w="2136" w:type="dxa"/>
          </w:tcPr>
          <w:p w:rsidR="00D42000" w:rsidRPr="00D42000" w:rsidRDefault="00D42000" w:rsidP="00D42000">
            <w:pPr>
              <w:tabs>
                <w:tab w:val="center" w:pos="4677"/>
                <w:tab w:val="right" w:pos="9355"/>
              </w:tabs>
              <w:jc w:val="both"/>
            </w:pPr>
            <w:r w:rsidRPr="00D42000">
              <w:t>---</w:t>
            </w:r>
          </w:p>
        </w:tc>
        <w:tc>
          <w:tcPr>
            <w:tcW w:w="2303" w:type="dxa"/>
          </w:tcPr>
          <w:p w:rsidR="00D42000" w:rsidRPr="00D42000" w:rsidRDefault="00D42000" w:rsidP="00D42000">
            <w:pPr>
              <w:tabs>
                <w:tab w:val="center" w:pos="4677"/>
                <w:tab w:val="right" w:pos="9355"/>
              </w:tabs>
              <w:jc w:val="both"/>
            </w:pPr>
            <w:r w:rsidRPr="00D42000">
              <w:t>500 (за одну цитату)</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t>7.</w:t>
            </w:r>
          </w:p>
        </w:tc>
        <w:tc>
          <w:tcPr>
            <w:tcW w:w="4366" w:type="dxa"/>
          </w:tcPr>
          <w:p w:rsidR="00D42000" w:rsidRPr="00D42000" w:rsidRDefault="00D42000" w:rsidP="00D42000">
            <w:pPr>
              <w:tabs>
                <w:tab w:val="center" w:pos="4677"/>
                <w:tab w:val="right" w:pos="9355"/>
              </w:tabs>
              <w:jc w:val="both"/>
            </w:pPr>
            <w:r w:rsidRPr="00D42000">
              <w:t xml:space="preserve">Цитирование автора, аффилированного к БГУ, в международных базах данных </w:t>
            </w:r>
            <w:proofErr w:type="spellStart"/>
            <w:r w:rsidRPr="00D42000">
              <w:rPr>
                <w:color w:val="000000"/>
              </w:rPr>
              <w:t>Web</w:t>
            </w:r>
            <w:proofErr w:type="spellEnd"/>
            <w:r w:rsidRPr="00D42000">
              <w:rPr>
                <w:color w:val="000000"/>
              </w:rPr>
              <w:t xml:space="preserve"> </w:t>
            </w:r>
            <w:proofErr w:type="spellStart"/>
            <w:r w:rsidRPr="00D42000">
              <w:rPr>
                <w:color w:val="000000"/>
              </w:rPr>
              <w:t>of</w:t>
            </w:r>
            <w:proofErr w:type="spellEnd"/>
            <w:r w:rsidRPr="00D42000">
              <w:rPr>
                <w:color w:val="000000"/>
              </w:rPr>
              <w:t xml:space="preserve"> </w:t>
            </w:r>
            <w:proofErr w:type="spellStart"/>
            <w:r w:rsidRPr="00D42000">
              <w:rPr>
                <w:color w:val="000000"/>
              </w:rPr>
              <w:t>Science</w:t>
            </w:r>
            <w:proofErr w:type="spellEnd"/>
            <w:r w:rsidRPr="00D42000">
              <w:rPr>
                <w:color w:val="000000"/>
              </w:rPr>
              <w:t xml:space="preserve"> и/или </w:t>
            </w:r>
            <w:proofErr w:type="spellStart"/>
            <w:r w:rsidRPr="00D42000">
              <w:rPr>
                <w:color w:val="000000"/>
              </w:rPr>
              <w:t>Scopus</w:t>
            </w:r>
            <w:proofErr w:type="spellEnd"/>
          </w:p>
        </w:tc>
        <w:tc>
          <w:tcPr>
            <w:tcW w:w="2136" w:type="dxa"/>
          </w:tcPr>
          <w:p w:rsidR="00D42000" w:rsidRPr="00D42000" w:rsidRDefault="00D42000" w:rsidP="00D42000">
            <w:pPr>
              <w:tabs>
                <w:tab w:val="center" w:pos="4677"/>
                <w:tab w:val="right" w:pos="9355"/>
              </w:tabs>
              <w:jc w:val="both"/>
            </w:pPr>
            <w:proofErr w:type="spellStart"/>
            <w:r w:rsidRPr="00D42000">
              <w:t>Самоцитирование</w:t>
            </w:r>
            <w:proofErr w:type="spellEnd"/>
            <w:r w:rsidRPr="00D42000">
              <w:t xml:space="preserve"> не учитывается</w:t>
            </w:r>
          </w:p>
        </w:tc>
        <w:tc>
          <w:tcPr>
            <w:tcW w:w="2303" w:type="dxa"/>
          </w:tcPr>
          <w:p w:rsidR="00D42000" w:rsidRPr="00D42000" w:rsidRDefault="00D42000" w:rsidP="00D42000">
            <w:pPr>
              <w:tabs>
                <w:tab w:val="center" w:pos="4677"/>
                <w:tab w:val="right" w:pos="9355"/>
              </w:tabs>
              <w:jc w:val="both"/>
            </w:pPr>
            <w:r w:rsidRPr="00D42000">
              <w:t>1 500 (за одну цитату)</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t>8.</w:t>
            </w:r>
          </w:p>
        </w:tc>
        <w:tc>
          <w:tcPr>
            <w:tcW w:w="4366" w:type="dxa"/>
          </w:tcPr>
          <w:p w:rsidR="00D42000" w:rsidRPr="00D42000" w:rsidRDefault="00D42000" w:rsidP="00D42000">
            <w:pPr>
              <w:tabs>
                <w:tab w:val="center" w:pos="4677"/>
                <w:tab w:val="right" w:pos="9355"/>
              </w:tabs>
              <w:jc w:val="both"/>
            </w:pPr>
            <w:r w:rsidRPr="00D42000">
              <w:rPr>
                <w:color w:val="000000"/>
              </w:rPr>
              <w:t>Регистрация патента или свидетельства на объекты интеллектуальной собственности</w:t>
            </w:r>
          </w:p>
        </w:tc>
        <w:tc>
          <w:tcPr>
            <w:tcW w:w="2136" w:type="dxa"/>
          </w:tcPr>
          <w:p w:rsidR="00D42000" w:rsidRPr="00D42000" w:rsidRDefault="00D42000" w:rsidP="00D42000">
            <w:pPr>
              <w:tabs>
                <w:tab w:val="center" w:pos="4677"/>
                <w:tab w:val="right" w:pos="9355"/>
              </w:tabs>
              <w:jc w:val="both"/>
            </w:pPr>
            <w:r w:rsidRPr="00D42000">
              <w:t>Правообладателем должен являться БГУ</w:t>
            </w:r>
          </w:p>
        </w:tc>
        <w:tc>
          <w:tcPr>
            <w:tcW w:w="2303" w:type="dxa"/>
          </w:tcPr>
          <w:p w:rsidR="00D42000" w:rsidRPr="00D42000" w:rsidRDefault="00D42000" w:rsidP="00D42000">
            <w:pPr>
              <w:tabs>
                <w:tab w:val="center" w:pos="4677"/>
                <w:tab w:val="right" w:pos="9355"/>
              </w:tabs>
              <w:jc w:val="both"/>
            </w:pPr>
            <w:r w:rsidRPr="00D42000">
              <w:t>30 000</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t>9.</w:t>
            </w:r>
          </w:p>
        </w:tc>
        <w:tc>
          <w:tcPr>
            <w:tcW w:w="4366" w:type="dxa"/>
          </w:tcPr>
          <w:p w:rsidR="00D42000" w:rsidRPr="00D42000" w:rsidRDefault="00D42000" w:rsidP="00D42000">
            <w:pPr>
              <w:tabs>
                <w:tab w:val="center" w:pos="4677"/>
                <w:tab w:val="right" w:pos="9355"/>
              </w:tabs>
              <w:jc w:val="both"/>
              <w:rPr>
                <w:color w:val="000000"/>
              </w:rPr>
            </w:pPr>
            <w:r w:rsidRPr="00D42000">
              <w:rPr>
                <w:color w:val="000000"/>
              </w:rPr>
              <w:t>Руководство проектом за счет средств университета от приносящей доход деятельности</w:t>
            </w:r>
          </w:p>
        </w:tc>
        <w:tc>
          <w:tcPr>
            <w:tcW w:w="2136" w:type="dxa"/>
          </w:tcPr>
          <w:p w:rsidR="00D42000" w:rsidRPr="00D42000" w:rsidRDefault="00D42000" w:rsidP="00D42000">
            <w:pPr>
              <w:tabs>
                <w:tab w:val="center" w:pos="4677"/>
                <w:tab w:val="right" w:pos="9355"/>
              </w:tabs>
              <w:jc w:val="both"/>
            </w:pPr>
            <w:r w:rsidRPr="00D42000">
              <w:t>---</w:t>
            </w:r>
          </w:p>
        </w:tc>
        <w:tc>
          <w:tcPr>
            <w:tcW w:w="2303" w:type="dxa"/>
          </w:tcPr>
          <w:p w:rsidR="00D42000" w:rsidRPr="00D42000" w:rsidRDefault="00D42000" w:rsidP="00D42000">
            <w:pPr>
              <w:tabs>
                <w:tab w:val="center" w:pos="4677"/>
                <w:tab w:val="right" w:pos="9355"/>
              </w:tabs>
              <w:jc w:val="both"/>
            </w:pPr>
            <w:r w:rsidRPr="00D42000">
              <w:t>5% средств, фактически поступивших в университет на реализацию проекта, средств гранта или средств по договору</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lastRenderedPageBreak/>
              <w:t>10.</w:t>
            </w:r>
          </w:p>
        </w:tc>
        <w:tc>
          <w:tcPr>
            <w:tcW w:w="4366" w:type="dxa"/>
          </w:tcPr>
          <w:p w:rsidR="00D42000" w:rsidRPr="00D42000" w:rsidRDefault="00D42000" w:rsidP="00D42000">
            <w:pPr>
              <w:tabs>
                <w:tab w:val="center" w:pos="4677"/>
                <w:tab w:val="right" w:pos="9355"/>
              </w:tabs>
              <w:jc w:val="both"/>
              <w:rPr>
                <w:color w:val="000000"/>
              </w:rPr>
            </w:pPr>
            <w:r w:rsidRPr="00D42000">
              <w:rPr>
                <w:color w:val="000000"/>
              </w:rPr>
              <w:t>Защита кандидатской диссертации</w:t>
            </w:r>
          </w:p>
        </w:tc>
        <w:tc>
          <w:tcPr>
            <w:tcW w:w="2136" w:type="dxa"/>
          </w:tcPr>
          <w:p w:rsidR="00D42000" w:rsidRPr="00D42000" w:rsidRDefault="00D42000" w:rsidP="00D42000">
            <w:pPr>
              <w:tabs>
                <w:tab w:val="center" w:pos="4677"/>
                <w:tab w:val="right" w:pos="9355"/>
              </w:tabs>
              <w:jc w:val="both"/>
            </w:pPr>
            <w:r w:rsidRPr="00D42000">
              <w:t>Стаж работы в университете более двух лет</w:t>
            </w:r>
          </w:p>
        </w:tc>
        <w:tc>
          <w:tcPr>
            <w:tcW w:w="2303" w:type="dxa"/>
          </w:tcPr>
          <w:p w:rsidR="00D42000" w:rsidRPr="00D42000" w:rsidRDefault="00D42000" w:rsidP="00D42000">
            <w:pPr>
              <w:tabs>
                <w:tab w:val="center" w:pos="4677"/>
                <w:tab w:val="right" w:pos="9355"/>
              </w:tabs>
              <w:jc w:val="both"/>
            </w:pPr>
            <w:r w:rsidRPr="00D42000">
              <w:t>200 000</w:t>
            </w:r>
          </w:p>
        </w:tc>
      </w:tr>
      <w:tr w:rsidR="00D42000" w:rsidRPr="00D42000" w:rsidTr="00861A94">
        <w:trPr>
          <w:cantSplit/>
        </w:trPr>
        <w:tc>
          <w:tcPr>
            <w:tcW w:w="540" w:type="dxa"/>
          </w:tcPr>
          <w:p w:rsidR="00D42000" w:rsidRPr="00D42000" w:rsidRDefault="00D42000" w:rsidP="00D42000">
            <w:pPr>
              <w:tabs>
                <w:tab w:val="center" w:pos="4677"/>
                <w:tab w:val="right" w:pos="9355"/>
              </w:tabs>
              <w:jc w:val="both"/>
            </w:pPr>
            <w:r w:rsidRPr="00D42000">
              <w:t>11.</w:t>
            </w:r>
          </w:p>
        </w:tc>
        <w:tc>
          <w:tcPr>
            <w:tcW w:w="4366" w:type="dxa"/>
          </w:tcPr>
          <w:p w:rsidR="00D42000" w:rsidRPr="00D42000" w:rsidRDefault="00D42000" w:rsidP="00D42000">
            <w:pPr>
              <w:tabs>
                <w:tab w:val="center" w:pos="4677"/>
                <w:tab w:val="right" w:pos="9355"/>
              </w:tabs>
              <w:jc w:val="both"/>
              <w:rPr>
                <w:color w:val="000000"/>
              </w:rPr>
            </w:pPr>
            <w:r w:rsidRPr="00D42000">
              <w:rPr>
                <w:color w:val="000000"/>
              </w:rPr>
              <w:t>Защита докторской диссертации</w:t>
            </w:r>
          </w:p>
        </w:tc>
        <w:tc>
          <w:tcPr>
            <w:tcW w:w="2136" w:type="dxa"/>
          </w:tcPr>
          <w:p w:rsidR="00D42000" w:rsidRPr="00D42000" w:rsidRDefault="00D42000" w:rsidP="00D42000">
            <w:pPr>
              <w:tabs>
                <w:tab w:val="center" w:pos="4677"/>
                <w:tab w:val="right" w:pos="9355"/>
              </w:tabs>
              <w:jc w:val="both"/>
            </w:pPr>
            <w:r w:rsidRPr="00D42000">
              <w:t>Стаж работы в университете более трех лет</w:t>
            </w:r>
          </w:p>
        </w:tc>
        <w:tc>
          <w:tcPr>
            <w:tcW w:w="2303" w:type="dxa"/>
          </w:tcPr>
          <w:p w:rsidR="00D42000" w:rsidRPr="00D42000" w:rsidRDefault="00D42000" w:rsidP="00D42000">
            <w:pPr>
              <w:tabs>
                <w:tab w:val="center" w:pos="4677"/>
                <w:tab w:val="right" w:pos="9355"/>
              </w:tabs>
              <w:jc w:val="both"/>
            </w:pPr>
            <w:r w:rsidRPr="00D42000">
              <w:t>400 000</w:t>
            </w:r>
          </w:p>
        </w:tc>
      </w:tr>
      <w:tr w:rsidR="00D42000" w:rsidRPr="00D42000" w:rsidTr="00861A94">
        <w:trPr>
          <w:cantSplit/>
        </w:trPr>
        <w:tc>
          <w:tcPr>
            <w:tcW w:w="540" w:type="dxa"/>
            <w:vMerge w:val="restart"/>
          </w:tcPr>
          <w:p w:rsidR="00D42000" w:rsidRPr="00D42000" w:rsidRDefault="00D42000" w:rsidP="00D42000">
            <w:pPr>
              <w:tabs>
                <w:tab w:val="center" w:pos="4677"/>
                <w:tab w:val="right" w:pos="9355"/>
              </w:tabs>
              <w:jc w:val="both"/>
            </w:pPr>
            <w:r w:rsidRPr="00D42000">
              <w:t>12.</w:t>
            </w:r>
          </w:p>
        </w:tc>
        <w:tc>
          <w:tcPr>
            <w:tcW w:w="4366" w:type="dxa"/>
            <w:vMerge w:val="restart"/>
          </w:tcPr>
          <w:p w:rsidR="00D42000" w:rsidRPr="00D42000" w:rsidRDefault="00D42000" w:rsidP="00D42000">
            <w:pPr>
              <w:tabs>
                <w:tab w:val="center" w:pos="4677"/>
                <w:tab w:val="right" w:pos="9355"/>
              </w:tabs>
              <w:jc w:val="both"/>
              <w:rPr>
                <w:color w:val="000000"/>
              </w:rPr>
            </w:pPr>
            <w:r w:rsidRPr="00D42000">
              <w:rPr>
                <w:color w:val="000000" w:themeColor="text1"/>
              </w:rPr>
              <w:t>Научное руководство, кандидатской диссертацией</w:t>
            </w:r>
            <w:r w:rsidRPr="00D42000">
              <w:t>, н</w:t>
            </w:r>
            <w:r w:rsidRPr="00D42000">
              <w:rPr>
                <w:color w:val="000000" w:themeColor="text1"/>
              </w:rPr>
              <w:t>аучное консультирование по докторской диссертации</w:t>
            </w:r>
          </w:p>
        </w:tc>
        <w:tc>
          <w:tcPr>
            <w:tcW w:w="2136" w:type="dxa"/>
          </w:tcPr>
          <w:p w:rsidR="00D42000" w:rsidRPr="00D42000" w:rsidRDefault="00D42000" w:rsidP="00D42000">
            <w:pPr>
              <w:tabs>
                <w:tab w:val="center" w:pos="4677"/>
                <w:tab w:val="right" w:pos="9355"/>
              </w:tabs>
              <w:jc w:val="both"/>
            </w:pPr>
            <w:r w:rsidRPr="00D42000">
              <w:t xml:space="preserve">При подготовке научно-педагогических кадров для БГУ. Обязательна </w:t>
            </w:r>
            <w:proofErr w:type="spellStart"/>
            <w:r w:rsidRPr="00D42000">
              <w:t>аффилиация</w:t>
            </w:r>
            <w:proofErr w:type="spellEnd"/>
            <w:r w:rsidRPr="00D42000">
              <w:t xml:space="preserve"> соискателя ученой степени к БГУ (указывается в автореферате)</w:t>
            </w:r>
          </w:p>
        </w:tc>
        <w:tc>
          <w:tcPr>
            <w:tcW w:w="2303" w:type="dxa"/>
          </w:tcPr>
          <w:p w:rsidR="00D42000" w:rsidRPr="00D42000" w:rsidRDefault="00D42000" w:rsidP="00D42000">
            <w:pPr>
              <w:tabs>
                <w:tab w:val="center" w:pos="4677"/>
                <w:tab w:val="right" w:pos="9355"/>
              </w:tabs>
              <w:jc w:val="both"/>
            </w:pPr>
            <w:r w:rsidRPr="00D42000">
              <w:t>100 000</w:t>
            </w:r>
          </w:p>
        </w:tc>
      </w:tr>
      <w:tr w:rsidR="00D42000" w:rsidRPr="00D42000" w:rsidTr="00861A94">
        <w:trPr>
          <w:cantSplit/>
        </w:trPr>
        <w:tc>
          <w:tcPr>
            <w:tcW w:w="540" w:type="dxa"/>
            <w:vMerge/>
          </w:tcPr>
          <w:p w:rsidR="00D42000" w:rsidRPr="00D42000" w:rsidRDefault="00D42000" w:rsidP="00D42000">
            <w:pPr>
              <w:tabs>
                <w:tab w:val="center" w:pos="4677"/>
                <w:tab w:val="right" w:pos="9355"/>
              </w:tabs>
              <w:jc w:val="both"/>
            </w:pPr>
          </w:p>
        </w:tc>
        <w:tc>
          <w:tcPr>
            <w:tcW w:w="4366" w:type="dxa"/>
            <w:vMerge/>
          </w:tcPr>
          <w:p w:rsidR="00D42000" w:rsidRPr="00D42000" w:rsidRDefault="00D42000" w:rsidP="00D42000">
            <w:pPr>
              <w:tabs>
                <w:tab w:val="center" w:pos="4677"/>
                <w:tab w:val="right" w:pos="9355"/>
              </w:tabs>
              <w:jc w:val="both"/>
              <w:rPr>
                <w:color w:val="000000" w:themeColor="text1"/>
              </w:rPr>
            </w:pPr>
          </w:p>
        </w:tc>
        <w:tc>
          <w:tcPr>
            <w:tcW w:w="2136" w:type="dxa"/>
          </w:tcPr>
          <w:p w:rsidR="00D42000" w:rsidRPr="00D42000" w:rsidRDefault="00D42000" w:rsidP="00D42000">
            <w:pPr>
              <w:tabs>
                <w:tab w:val="center" w:pos="4677"/>
                <w:tab w:val="right" w:pos="9355"/>
              </w:tabs>
              <w:jc w:val="both"/>
            </w:pPr>
            <w:r w:rsidRPr="00D42000">
              <w:t xml:space="preserve">Обязательна </w:t>
            </w:r>
            <w:proofErr w:type="spellStart"/>
            <w:r w:rsidRPr="00D42000">
              <w:t>аффилиация</w:t>
            </w:r>
            <w:proofErr w:type="spellEnd"/>
            <w:r w:rsidRPr="00D42000">
              <w:t xml:space="preserve"> соискателя ученой степени к БГУ (указывается в автореферате)</w:t>
            </w:r>
          </w:p>
        </w:tc>
        <w:tc>
          <w:tcPr>
            <w:tcW w:w="2303" w:type="dxa"/>
          </w:tcPr>
          <w:p w:rsidR="00D42000" w:rsidRPr="00D42000" w:rsidRDefault="00D42000" w:rsidP="00D42000">
            <w:pPr>
              <w:tabs>
                <w:tab w:val="center" w:pos="4677"/>
                <w:tab w:val="right" w:pos="9355"/>
              </w:tabs>
              <w:jc w:val="both"/>
            </w:pPr>
            <w:r w:rsidRPr="00D42000">
              <w:t>50 000</w:t>
            </w:r>
          </w:p>
        </w:tc>
      </w:tr>
    </w:tbl>
    <w:p w:rsidR="00D42000" w:rsidRPr="00D42000" w:rsidRDefault="00D42000" w:rsidP="00D42000">
      <w:pPr>
        <w:ind w:firstLine="709"/>
        <w:jc w:val="both"/>
        <w:rPr>
          <w:sz w:val="28"/>
          <w:szCs w:val="28"/>
        </w:rPr>
      </w:pPr>
    </w:p>
    <w:p w:rsidR="00D42000" w:rsidRPr="00D42000" w:rsidRDefault="00D42000" w:rsidP="00D42000">
      <w:pPr>
        <w:ind w:firstLine="709"/>
        <w:jc w:val="both"/>
        <w:rPr>
          <w:sz w:val="28"/>
          <w:szCs w:val="28"/>
        </w:rPr>
      </w:pPr>
      <w:r w:rsidRPr="00D42000">
        <w:rPr>
          <w:sz w:val="28"/>
          <w:szCs w:val="28"/>
        </w:rPr>
        <w:t>12. В случае выполнения работы в качестве соавтора размер выплаты определяется пропорционально числу авторов, являющихся работниками университета.</w:t>
      </w:r>
    </w:p>
    <w:p w:rsidR="00D42000" w:rsidRPr="00D42000" w:rsidRDefault="00D42000" w:rsidP="00D42000">
      <w:pPr>
        <w:ind w:firstLine="709"/>
        <w:jc w:val="both"/>
        <w:rPr>
          <w:sz w:val="28"/>
          <w:szCs w:val="28"/>
        </w:rPr>
      </w:pPr>
      <w:r w:rsidRPr="00D42000">
        <w:rPr>
          <w:sz w:val="28"/>
          <w:szCs w:val="28"/>
        </w:rPr>
        <w:t>13. Премии выплачиваются только работникам, для которых университет является основным местом работы (в том числе в случае, если основным местом работы является должность, не относящаяся к профессорско-преподавательскому составу, при условии работы работника на условиях внутреннего совместительства по должности, относящейся к профессорско-преподавательскому составу).</w:t>
      </w:r>
    </w:p>
    <w:p w:rsidR="00D42000" w:rsidRPr="00D42000" w:rsidRDefault="00D42000" w:rsidP="00D42000">
      <w:pPr>
        <w:ind w:firstLine="709"/>
        <w:jc w:val="both"/>
        <w:rPr>
          <w:sz w:val="28"/>
          <w:szCs w:val="28"/>
        </w:rPr>
      </w:pPr>
    </w:p>
    <w:p w:rsidR="00D42000" w:rsidRPr="00D42000" w:rsidRDefault="00D42000" w:rsidP="00D42000">
      <w:pPr>
        <w:ind w:firstLine="709"/>
        <w:jc w:val="center"/>
        <w:rPr>
          <w:sz w:val="28"/>
          <w:szCs w:val="28"/>
        </w:rPr>
      </w:pPr>
      <w:r w:rsidRPr="00D42000">
        <w:rPr>
          <w:sz w:val="28"/>
          <w:szCs w:val="28"/>
          <w:lang w:val="en-US"/>
        </w:rPr>
        <w:t>V</w:t>
      </w:r>
      <w:r w:rsidRPr="00D42000">
        <w:rPr>
          <w:sz w:val="28"/>
          <w:szCs w:val="28"/>
        </w:rPr>
        <w:t>. Разовая премия в связи с юбилейными датами, выходом на пенсию</w:t>
      </w:r>
    </w:p>
    <w:p w:rsidR="00D42000" w:rsidRPr="00D42000" w:rsidRDefault="00D42000" w:rsidP="00D42000">
      <w:pPr>
        <w:ind w:firstLine="709"/>
        <w:jc w:val="center"/>
        <w:rPr>
          <w:sz w:val="28"/>
          <w:szCs w:val="28"/>
        </w:rPr>
      </w:pPr>
    </w:p>
    <w:p w:rsidR="00D42000" w:rsidRPr="00D42000" w:rsidRDefault="00D42000" w:rsidP="00D42000">
      <w:pPr>
        <w:ind w:firstLine="709"/>
        <w:jc w:val="both"/>
        <w:rPr>
          <w:sz w:val="28"/>
          <w:szCs w:val="28"/>
        </w:rPr>
      </w:pPr>
      <w:r w:rsidRPr="00D42000">
        <w:rPr>
          <w:sz w:val="28"/>
          <w:szCs w:val="28"/>
        </w:rPr>
        <w:t>14. При достижении работником возраста 50 лет и далее через каждые пять лет работнику выплачивается разовая премия к юбилею:</w:t>
      </w:r>
    </w:p>
    <w:p w:rsidR="00D42000" w:rsidRPr="00D42000" w:rsidRDefault="00D42000" w:rsidP="00D42000">
      <w:pPr>
        <w:ind w:firstLine="709"/>
        <w:jc w:val="both"/>
        <w:rPr>
          <w:sz w:val="28"/>
          <w:szCs w:val="28"/>
        </w:rPr>
      </w:pPr>
      <w:r w:rsidRPr="00D42000">
        <w:rPr>
          <w:sz w:val="28"/>
          <w:szCs w:val="28"/>
        </w:rPr>
        <w:t>1) в размере месячной заработной платы при наличии стажа работы в университете 15 лет и более;</w:t>
      </w:r>
    </w:p>
    <w:p w:rsidR="00D42000" w:rsidRPr="00D42000" w:rsidRDefault="00D42000" w:rsidP="00D42000">
      <w:pPr>
        <w:ind w:firstLine="709"/>
        <w:jc w:val="both"/>
        <w:rPr>
          <w:sz w:val="28"/>
          <w:szCs w:val="28"/>
        </w:rPr>
      </w:pPr>
      <w:r w:rsidRPr="00D42000">
        <w:rPr>
          <w:sz w:val="28"/>
          <w:szCs w:val="28"/>
        </w:rPr>
        <w:t>2) в размере 0,5 месячной заработной платы при наличии стажа работы в университете от 10 до 15 лет.</w:t>
      </w:r>
    </w:p>
    <w:p w:rsidR="00D42000" w:rsidRPr="00D42000" w:rsidRDefault="00D42000" w:rsidP="00D42000">
      <w:pPr>
        <w:ind w:firstLine="709"/>
        <w:jc w:val="both"/>
        <w:rPr>
          <w:sz w:val="28"/>
          <w:szCs w:val="28"/>
        </w:rPr>
      </w:pPr>
      <w:r w:rsidRPr="00D42000">
        <w:rPr>
          <w:sz w:val="28"/>
          <w:szCs w:val="28"/>
        </w:rPr>
        <w:t>15. Работнику при наличии у него стажа работы в университете не менее 10 лет, при увольнении по собственному желанию в связи с выходом на пенсию выплачивается разовая премия в размере месячной заработной платы.</w:t>
      </w:r>
    </w:p>
    <w:p w:rsidR="00D42000" w:rsidRPr="00D42000" w:rsidRDefault="00D42000" w:rsidP="00D42000">
      <w:pPr>
        <w:ind w:firstLine="709"/>
        <w:jc w:val="both"/>
        <w:rPr>
          <w:sz w:val="28"/>
          <w:szCs w:val="28"/>
        </w:rPr>
      </w:pPr>
    </w:p>
    <w:p w:rsidR="00D42000" w:rsidRPr="00D42000" w:rsidRDefault="00D42000" w:rsidP="00D42000">
      <w:pPr>
        <w:ind w:firstLine="709"/>
        <w:jc w:val="center"/>
        <w:rPr>
          <w:sz w:val="28"/>
          <w:szCs w:val="28"/>
        </w:rPr>
      </w:pPr>
      <w:r w:rsidRPr="00D42000">
        <w:rPr>
          <w:sz w:val="28"/>
          <w:szCs w:val="28"/>
          <w:lang w:val="en-US"/>
        </w:rPr>
        <w:lastRenderedPageBreak/>
        <w:t>VI</w:t>
      </w:r>
      <w:r w:rsidRPr="00D42000">
        <w:rPr>
          <w:sz w:val="28"/>
          <w:szCs w:val="28"/>
        </w:rPr>
        <w:t>. Разовая премия за выполнение важных, срочных или ответственных работ</w:t>
      </w:r>
    </w:p>
    <w:p w:rsidR="00D42000" w:rsidRPr="00D42000" w:rsidRDefault="00D42000" w:rsidP="00D42000">
      <w:pPr>
        <w:ind w:firstLine="709"/>
        <w:jc w:val="center"/>
        <w:rPr>
          <w:sz w:val="28"/>
          <w:szCs w:val="28"/>
        </w:rPr>
      </w:pPr>
    </w:p>
    <w:p w:rsidR="00D42000" w:rsidRPr="00D42000" w:rsidRDefault="00D42000" w:rsidP="00D42000">
      <w:pPr>
        <w:ind w:firstLine="709"/>
        <w:jc w:val="both"/>
        <w:rPr>
          <w:sz w:val="28"/>
          <w:szCs w:val="28"/>
        </w:rPr>
      </w:pPr>
      <w:r w:rsidRPr="00D42000">
        <w:rPr>
          <w:sz w:val="28"/>
          <w:szCs w:val="28"/>
        </w:rPr>
        <w:t>16. Премия за выполнение важных, срочных или ответственных работ выплачивается на основании приказа ректора, издаваемого по решению ректора или по ходатайству проректора, руководителя структурного подразделения.</w:t>
      </w:r>
    </w:p>
    <w:p w:rsidR="00D42000" w:rsidRPr="00D42000" w:rsidRDefault="00D42000" w:rsidP="00D42000">
      <w:pPr>
        <w:ind w:firstLine="709"/>
        <w:jc w:val="both"/>
        <w:rPr>
          <w:sz w:val="28"/>
          <w:szCs w:val="28"/>
        </w:rPr>
      </w:pPr>
      <w:r w:rsidRPr="00D42000">
        <w:rPr>
          <w:sz w:val="28"/>
          <w:szCs w:val="28"/>
        </w:rPr>
        <w:t>17. В приказе о премировании приводится перечень конкретных работ, выполненных работником, и обоснование их отнесения к числу важных, срочных или ответственных.</w:t>
      </w:r>
    </w:p>
    <w:p w:rsidR="00D42000" w:rsidRPr="00D42000" w:rsidRDefault="00D42000" w:rsidP="00D42000">
      <w:pPr>
        <w:ind w:firstLine="709"/>
        <w:jc w:val="both"/>
        <w:rPr>
          <w:sz w:val="28"/>
          <w:szCs w:val="28"/>
        </w:rPr>
      </w:pPr>
      <w:r w:rsidRPr="00D42000">
        <w:rPr>
          <w:sz w:val="28"/>
          <w:szCs w:val="28"/>
        </w:rPr>
        <w:t>18. Критерием отнесения работ к важным является их выполнение с целью улучшения и оптимизации процессов управления университетом, либо в рамках разработки и (или) внедрения новых технологий, новых проектов в целях повышения эффективности деятельности университета, либо в рамках проведения приемной кампании или подготовки к учебному году, либо при подготовке и проведении на базе университета международных, российских, региональных мероприятий, либо при подготовке и проведении конференции работников и обучающихся университета, либо при организации программ дополнительного образования и профессионального обучения и (или) при их реализации.</w:t>
      </w:r>
    </w:p>
    <w:p w:rsidR="00D42000" w:rsidRPr="00D42000" w:rsidRDefault="00D42000" w:rsidP="00D42000">
      <w:pPr>
        <w:ind w:firstLine="709"/>
        <w:jc w:val="both"/>
        <w:rPr>
          <w:sz w:val="28"/>
          <w:szCs w:val="28"/>
        </w:rPr>
      </w:pPr>
      <w:r w:rsidRPr="00D42000">
        <w:rPr>
          <w:sz w:val="28"/>
          <w:szCs w:val="28"/>
        </w:rPr>
        <w:t>19. Критерием отнесения работ к срочным является их выполнение по поручению руководства в сжатые сроки, существенно отличающиеся от сроков выполнения таких работ в обычных условиях.</w:t>
      </w:r>
    </w:p>
    <w:p w:rsidR="00D42000" w:rsidRPr="00D42000" w:rsidRDefault="00D42000" w:rsidP="00D42000">
      <w:pPr>
        <w:ind w:firstLine="709"/>
        <w:jc w:val="both"/>
        <w:rPr>
          <w:sz w:val="28"/>
          <w:szCs w:val="28"/>
        </w:rPr>
      </w:pPr>
      <w:r w:rsidRPr="00D42000">
        <w:rPr>
          <w:sz w:val="28"/>
          <w:szCs w:val="28"/>
        </w:rPr>
        <w:t>20. Критерием отнесения работ к ответственным является их выполнение работником от имени университета самостоятельно под свою ответственность или на основании доверенности.</w:t>
      </w:r>
    </w:p>
    <w:p w:rsidR="00D42000" w:rsidRPr="00D42000" w:rsidRDefault="00D42000" w:rsidP="00D42000">
      <w:pPr>
        <w:ind w:firstLine="709"/>
        <w:jc w:val="both"/>
        <w:rPr>
          <w:sz w:val="28"/>
          <w:szCs w:val="28"/>
        </w:rPr>
      </w:pPr>
      <w:r w:rsidRPr="00D42000">
        <w:rPr>
          <w:sz w:val="28"/>
          <w:szCs w:val="28"/>
        </w:rPr>
        <w:t>21. Премия за выполнение важных, срочных или ответственных работ выплачивается при условии, что соответствующие работы выполнены добросовестно и привели к наилучшему для университета результату.</w:t>
      </w:r>
    </w:p>
    <w:p w:rsidR="00D42000" w:rsidRPr="00D42000" w:rsidRDefault="00D42000" w:rsidP="00D42000">
      <w:pPr>
        <w:jc w:val="both"/>
        <w:rPr>
          <w:sz w:val="28"/>
          <w:szCs w:val="28"/>
        </w:rPr>
      </w:pPr>
    </w:p>
    <w:p w:rsidR="00A006E8" w:rsidRDefault="00D42000"/>
    <w:sectPr w:rsidR="00A006E8" w:rsidSect="00CA3EB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00" w:rsidRDefault="00D42000" w:rsidP="00D42000">
      <w:r>
        <w:separator/>
      </w:r>
    </w:p>
  </w:endnote>
  <w:endnote w:type="continuationSeparator" w:id="0">
    <w:p w:rsidR="00D42000" w:rsidRDefault="00D42000" w:rsidP="00D4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00" w:rsidRDefault="00D42000" w:rsidP="00D42000">
      <w:r>
        <w:separator/>
      </w:r>
    </w:p>
  </w:footnote>
  <w:footnote w:type="continuationSeparator" w:id="0">
    <w:p w:rsidR="00D42000" w:rsidRDefault="00D42000" w:rsidP="00D42000">
      <w:r>
        <w:continuationSeparator/>
      </w:r>
    </w:p>
  </w:footnote>
  <w:footnote w:id="1">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05 мая 2008г.№216н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22 мая 2008г., регистрационный номер №11731) с изменениями, внесенными приказом Министерства здравоохранения и социального развития Российской Федерации от 23.12.2011г. № 1601н (зарегистрирован Министерством юстиции Российской Федерации 31 января 2012г., регистрационный № 23068).</w:t>
      </w:r>
    </w:p>
  </w:footnote>
  <w:footnote w:id="2">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05 мая 2008г.№217н «Об утверждении профессиональных квалификационных групп должностей работников высшего и дополнительного профессионального образования» (зарегистрирован Министерством юстиции Российской Федерации 22 мая 2008г., регистрационный №11725).</w:t>
      </w:r>
    </w:p>
  </w:footnote>
  <w:footnote w:id="3">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03 июля 2008г.№305н «Об утверждении профессиональных квалификационных групп должностей работников сферы научных исследований и разработок» (зарегистрирован Министерством юстиции Российской Федерации 18 июля 2008г., регистрационный номер №12001) с изменениями, внесенными приказом Министерства здравоохранения и социального развития Российской Федерации от 19.12.2008г. № 740н (зарегистрирован Министерством юстиции Российской Федерации 21 января 2009г., регистрационный № 13147).</w:t>
      </w:r>
    </w:p>
    <w:p w:rsidR="00D42000" w:rsidRPr="00D42000" w:rsidRDefault="00D42000" w:rsidP="00D42000">
      <w:pPr>
        <w:pStyle w:val="a6"/>
        <w:rPr>
          <w:rFonts w:ascii="Times New Roman" w:hAnsi="Times New Roman" w:cs="Times New Roman"/>
        </w:rPr>
      </w:pPr>
    </w:p>
  </w:footnote>
  <w:footnote w:id="4">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31 августа 2007г.№570 «Об утверждении профессиональных квалификационных групп должностей работников культуры, искусства и кинематографии» (зарегистрирован Министерством юстиции Российской Федерации 01 октября 2007г., регистрационный №10222).</w:t>
      </w:r>
    </w:p>
  </w:footnote>
  <w:footnote w:id="5">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6 августа 2007г.№526 «Об утверждении профессиональных квалификационных групп должностей медицинских и фармацевтических работников» (зарегистрирован Министерством юстиции Российской Федерации 27 сентября 2007г., регистрационный №10190) с изменениями, внесенными приказом Министерства здравоохранения и социального развития Российской Федерации от 20 ноября 2008г. № 657н (зарегистрирован Министерством юстиции Российской Федерации 4 декабря 2008г., регистрационный № 12795).</w:t>
      </w:r>
    </w:p>
  </w:footnote>
  <w:footnote w:id="6">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18 июля 2008г.№ 342н «Об утверждении профессиональных квалификационных групп должностей работников печатных средств массовой информации» (зарегистрирован Министерством юстиции Российской Федерации 31 июля 2008г., регистрационный №12046)</w:t>
      </w:r>
    </w:p>
  </w:footnote>
  <w:footnote w:id="7">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18 июля 2008г.№ 341н «Об утверждении профессиональных квалификационных групп должностей работников телевидения (радиовещания» (зарегистрирован Министерством юстиции Российской Федерации 31 июля 2008г., регистрационный №12047)</w:t>
      </w:r>
    </w:p>
  </w:footnote>
  <w:footnote w:id="8">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29 мая 2008г.№247н «Об утверждении профессиональных квалификационных групп общеотраслевых должностей руководителей, специалистов и служащих» (зарегистрирован Министерством юстиции Российской Федерации 18 июня 2008г., регистрационный номер №11858) с изменениями, внесенными приказом Министерства здравоохранения и социального развития Российской Федерации от 11 декабря 2008г. № 718н (зарегистрирован Министерством юстиции Российской Федерации 20 января 2009г., регистрационный № 13140).</w:t>
      </w:r>
    </w:p>
  </w:footnote>
  <w:footnote w:id="9">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29 мая 2008г.№248н «Об утверждении профессиональных квалификационных групп общеотраслевых профессий рабочих» (зарегистрирован Министерством юстиции Российской Федерации 23 июня 2008г., регистрационный номер №11861) с изменениями, внесенными приказом Министерства здравоохранения и социального развития Российской Федерации от 12 августа 2008г. № 417н (зарегистрирован Министерством юстиции Российской Федерации 20 августа 2008г., регистрационный № 12150).</w:t>
      </w:r>
    </w:p>
  </w:footnote>
  <w:footnote w:id="10">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14 марта 2008г.№121н «Об утверждении профессиональных квалификационных групп профессий рабочих культуры, искусства и кинематографии» (зарегистрирован Министерством юстиции Российской Федерации 3 апреля 2008г., регистрационный номер №11452).</w:t>
      </w:r>
    </w:p>
  </w:footnote>
  <w:footnote w:id="11">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27 мая 2008г.№242н «Об утве</w:t>
      </w:r>
      <w:bookmarkStart w:id="0" w:name="_GoBack"/>
      <w:bookmarkEnd w:id="0"/>
      <w:r w:rsidRPr="00D42000">
        <w:rPr>
          <w:rFonts w:ascii="Times New Roman" w:hAnsi="Times New Roman" w:cs="Times New Roman"/>
        </w:rPr>
        <w:t xml:space="preserve">рждении профессиональных </w:t>
      </w:r>
      <w:r w:rsidRPr="00D42000">
        <w:rPr>
          <w:rFonts w:ascii="Times New Roman" w:eastAsia="Times New Roman" w:hAnsi="Times New Roman" w:cs="Times New Roman"/>
          <w:lang w:eastAsia="ru-RU"/>
        </w:rPr>
        <w:t>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Pr="00D42000">
        <w:rPr>
          <w:rFonts w:ascii="Times New Roman" w:hAnsi="Times New Roman" w:cs="Times New Roman"/>
        </w:rPr>
        <w:t>» (зарегистрирован Министерством юстиции Российской Федерации 18 июня 2008г., регистрационный номер №11856)</w:t>
      </w:r>
    </w:p>
  </w:footnote>
  <w:footnote w:id="12">
    <w:p w:rsidR="00D42000" w:rsidRPr="00D42000" w:rsidRDefault="00D42000"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Здесь и далее: дневная или часовая ставка определяется путем деления тарифной ставки, оклада (должностного оклада) и установленных работнику выплат компенсационного и стимулирующего характера, включенных в штатное расписание, на среднемесячное количество рабочих дней или часов в соответствующем календарном году.</w:t>
      </w:r>
    </w:p>
  </w:footnote>
  <w:footnote w:id="13">
    <w:p w:rsidR="00D42000" w:rsidRPr="00D42000" w:rsidRDefault="00D42000" w:rsidP="00D42000">
      <w:pPr>
        <w:pStyle w:val="a6"/>
        <w:ind w:firstLine="284"/>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С указанием </w:t>
      </w:r>
      <w:proofErr w:type="spellStart"/>
      <w:r w:rsidRPr="00D42000">
        <w:rPr>
          <w:rFonts w:ascii="Times New Roman" w:hAnsi="Times New Roman" w:cs="Times New Roman"/>
        </w:rPr>
        <w:t>аффилиации</w:t>
      </w:r>
      <w:proofErr w:type="spellEnd"/>
      <w:r w:rsidRPr="00D42000">
        <w:rPr>
          <w:rFonts w:ascii="Times New Roman" w:hAnsi="Times New Roman" w:cs="Times New Roman"/>
        </w:rPr>
        <w:t xml:space="preserve"> с БГУ. Выплата производится в равных частях на всех соавторов из числа сотрудников БГУ. При условии соблюдения научной этики.  В тексте статьи должны быть сделаны ссылки не менее, чем на 3 статьи в научных журналах БГУ. В это число не входят ссылки на собственные работы автора (</w:t>
      </w:r>
      <w:proofErr w:type="spellStart"/>
      <w:r w:rsidRPr="00D42000">
        <w:rPr>
          <w:rFonts w:ascii="Times New Roman" w:hAnsi="Times New Roman" w:cs="Times New Roman"/>
        </w:rPr>
        <w:t>самоцитирование</w:t>
      </w:r>
      <w:proofErr w:type="spellEnd"/>
      <w:r w:rsidRPr="00D42000">
        <w:rPr>
          <w:rFonts w:ascii="Times New Roman" w:hAnsi="Times New Roman" w:cs="Times New Roman"/>
        </w:rPr>
        <w:t>). Статьи по физико-математическим, техническим, филологическим наукам, издаваемые сторонними организациями освобождены от обязательства по цитированию научных журналов БГУ.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41157"/>
      <w:docPartObj>
        <w:docPartGallery w:val="Page Numbers (Top of Page)"/>
        <w:docPartUnique/>
      </w:docPartObj>
    </w:sdtPr>
    <w:sdtEndPr/>
    <w:sdtContent>
      <w:p w:rsidR="00CA3EBA" w:rsidRDefault="00D42000" w:rsidP="00CA3EBA">
        <w:pPr>
          <w:pStyle w:val="a9"/>
          <w:jc w:val="center"/>
        </w:pPr>
        <w:r>
          <w:fldChar w:fldCharType="begin"/>
        </w:r>
        <w:r>
          <w:instrText>PAGE   \* MERGEFORMAT</w:instrText>
        </w:r>
        <w:r>
          <w:fldChar w:fldCharType="separate"/>
        </w:r>
        <w:r>
          <w:rPr>
            <w:noProof/>
          </w:rPr>
          <w:t>38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C5C48"/>
    <w:multiLevelType w:val="hybridMultilevel"/>
    <w:tmpl w:val="11A674A2"/>
    <w:lvl w:ilvl="0" w:tplc="13A2B3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DE4CCD"/>
    <w:multiLevelType w:val="hybridMultilevel"/>
    <w:tmpl w:val="31FC04D8"/>
    <w:lvl w:ilvl="0" w:tplc="83FCCAE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A66554"/>
    <w:multiLevelType w:val="multilevel"/>
    <w:tmpl w:val="07C687A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EAD132A"/>
    <w:multiLevelType w:val="multilevel"/>
    <w:tmpl w:val="E8D4C9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B1"/>
    <w:rsid w:val="00010F26"/>
    <w:rsid w:val="00C874B1"/>
    <w:rsid w:val="00D42000"/>
    <w:rsid w:val="00D6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0FF5"/>
  <w15:chartTrackingRefBased/>
  <w15:docId w15:val="{7E8F6557-8737-4CD8-84F1-979E14D7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4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2000"/>
    <w:pPr>
      <w:spacing w:after="0" w:line="240" w:lineRule="auto"/>
    </w:pPr>
  </w:style>
  <w:style w:type="paragraph" w:styleId="a4">
    <w:name w:val="List Paragraph"/>
    <w:basedOn w:val="a"/>
    <w:uiPriority w:val="34"/>
    <w:qFormat/>
    <w:rsid w:val="00D42000"/>
    <w:pPr>
      <w:ind w:left="720"/>
      <w:contextualSpacing/>
    </w:pPr>
  </w:style>
  <w:style w:type="table" w:customStyle="1" w:styleId="1">
    <w:name w:val="Сетка таблицы1"/>
    <w:basedOn w:val="a1"/>
    <w:next w:val="a5"/>
    <w:uiPriority w:val="39"/>
    <w:rsid w:val="00D4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D420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42000"/>
    <w:pPr>
      <w:widowControl w:val="0"/>
      <w:shd w:val="clear" w:color="auto" w:fill="FFFFFF"/>
      <w:spacing w:after="420" w:line="0" w:lineRule="atLeast"/>
      <w:ind w:hanging="520"/>
    </w:pPr>
    <w:rPr>
      <w:sz w:val="28"/>
      <w:szCs w:val="28"/>
      <w:lang w:eastAsia="en-US"/>
    </w:rPr>
  </w:style>
  <w:style w:type="table" w:styleId="a5">
    <w:name w:val="Table Grid"/>
    <w:basedOn w:val="a1"/>
    <w:uiPriority w:val="39"/>
    <w:rsid w:val="00D4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D42000"/>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D42000"/>
    <w:rPr>
      <w:sz w:val="20"/>
      <w:szCs w:val="20"/>
    </w:rPr>
  </w:style>
  <w:style w:type="character" w:styleId="a8">
    <w:name w:val="footnote reference"/>
    <w:basedOn w:val="a0"/>
    <w:uiPriority w:val="99"/>
    <w:unhideWhenUsed/>
    <w:rsid w:val="00D42000"/>
    <w:rPr>
      <w:vertAlign w:val="superscript"/>
    </w:rPr>
  </w:style>
  <w:style w:type="paragraph" w:styleId="a9">
    <w:name w:val="header"/>
    <w:basedOn w:val="a"/>
    <w:link w:val="aa"/>
    <w:uiPriority w:val="99"/>
    <w:unhideWhenUsed/>
    <w:rsid w:val="00D42000"/>
    <w:pPr>
      <w:tabs>
        <w:tab w:val="center" w:pos="4677"/>
        <w:tab w:val="right" w:pos="9355"/>
      </w:tabs>
    </w:pPr>
  </w:style>
  <w:style w:type="character" w:customStyle="1" w:styleId="aa">
    <w:name w:val="Верхний колонтитул Знак"/>
    <w:basedOn w:val="a0"/>
    <w:link w:val="a9"/>
    <w:uiPriority w:val="99"/>
    <w:rsid w:val="00D420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94EF-E00A-45C0-B6ED-37346A8A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10109</Words>
  <Characters>57622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67596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Наталья Викторовна</dc:creator>
  <cp:keywords/>
  <dc:description/>
  <cp:lastModifiedBy>Васильева Наталья Викторовна</cp:lastModifiedBy>
  <cp:revision>2</cp:revision>
  <dcterms:created xsi:type="dcterms:W3CDTF">2021-06-24T06:16:00Z</dcterms:created>
  <dcterms:modified xsi:type="dcterms:W3CDTF">2021-06-24T06:16:00Z</dcterms:modified>
</cp:coreProperties>
</file>